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6BE5E" w14:textId="77777777" w:rsidR="00E51192" w:rsidRPr="0086681E" w:rsidRDefault="00E10388">
      <w:pPr>
        <w:pStyle w:val="Heading1"/>
        <w:spacing w:before="81"/>
        <w:ind w:right="3050"/>
        <w:rPr>
          <w:i w:val="0"/>
          <w:iCs w:val="0"/>
        </w:rPr>
      </w:pPr>
      <w:r w:rsidRPr="0086681E">
        <w:rPr>
          <w:i w:val="0"/>
          <w:iCs w:val="0"/>
        </w:rPr>
        <w:t>SAMPLE</w:t>
      </w:r>
      <w:r w:rsidRPr="0086681E">
        <w:rPr>
          <w:i w:val="0"/>
          <w:iCs w:val="0"/>
          <w:spacing w:val="34"/>
        </w:rPr>
        <w:t xml:space="preserve"> </w:t>
      </w:r>
      <w:r w:rsidRPr="0086681E">
        <w:rPr>
          <w:i w:val="0"/>
          <w:iCs w:val="0"/>
        </w:rPr>
        <w:t>DOCUMENT</w:t>
      </w:r>
    </w:p>
    <w:p w14:paraId="1891CB95" w14:textId="77777777" w:rsidR="00E51192" w:rsidRDefault="00E51192">
      <w:pPr>
        <w:pStyle w:val="BodyText"/>
        <w:rPr>
          <w:b/>
          <w:i/>
          <w:sz w:val="24"/>
        </w:rPr>
      </w:pPr>
    </w:p>
    <w:p w14:paraId="2C3BC5C8" w14:textId="77777777" w:rsidR="00E51192" w:rsidRDefault="00E10388">
      <w:pPr>
        <w:spacing w:line="252" w:lineRule="auto"/>
        <w:ind w:left="2973" w:right="3059"/>
        <w:jc w:val="center"/>
      </w:pPr>
      <w:r>
        <w:rPr>
          <w:color w:val="151516"/>
        </w:rPr>
        <w:t>Outstanding</w:t>
      </w:r>
      <w:r>
        <w:rPr>
          <w:color w:val="151516"/>
          <w:spacing w:val="1"/>
        </w:rPr>
        <w:t xml:space="preserve"> </w:t>
      </w:r>
      <w:r>
        <w:rPr>
          <w:color w:val="151516"/>
        </w:rPr>
        <w:t>Architecture</w:t>
      </w:r>
      <w:r>
        <w:rPr>
          <w:color w:val="151516"/>
          <w:spacing w:val="1"/>
        </w:rPr>
        <w:t xml:space="preserve"> </w:t>
      </w:r>
      <w:r>
        <w:rPr>
          <w:color w:val="151516"/>
          <w:sz w:val="21"/>
        </w:rPr>
        <w:t xml:space="preserve">&amp; </w:t>
      </w:r>
      <w:r>
        <w:rPr>
          <w:color w:val="151516"/>
        </w:rPr>
        <w:t>Associates</w:t>
      </w:r>
      <w:r>
        <w:rPr>
          <w:color w:val="151516"/>
          <w:spacing w:val="-59"/>
        </w:rPr>
        <w:t xml:space="preserve"> </w:t>
      </w:r>
      <w:r>
        <w:rPr>
          <w:color w:val="151516"/>
          <w:w w:val="105"/>
        </w:rPr>
        <w:t>1234</w:t>
      </w:r>
      <w:r>
        <w:rPr>
          <w:color w:val="151516"/>
          <w:spacing w:val="3"/>
          <w:w w:val="105"/>
        </w:rPr>
        <w:t xml:space="preserve"> </w:t>
      </w:r>
      <w:r>
        <w:rPr>
          <w:color w:val="151516"/>
          <w:w w:val="105"/>
        </w:rPr>
        <w:t>Main</w:t>
      </w:r>
      <w:r>
        <w:rPr>
          <w:color w:val="151516"/>
          <w:spacing w:val="6"/>
          <w:w w:val="105"/>
        </w:rPr>
        <w:t xml:space="preserve"> </w:t>
      </w:r>
      <w:r>
        <w:rPr>
          <w:color w:val="151516"/>
          <w:w w:val="105"/>
        </w:rPr>
        <w:t>Street</w:t>
      </w:r>
    </w:p>
    <w:p w14:paraId="0C1F5B68" w14:textId="77777777" w:rsidR="00E51192" w:rsidRDefault="00E10388">
      <w:pPr>
        <w:spacing w:before="3"/>
        <w:ind w:left="2973" w:right="3055"/>
        <w:jc w:val="center"/>
      </w:pPr>
      <w:r>
        <w:rPr>
          <w:color w:val="151516"/>
        </w:rPr>
        <w:t>Anytown,</w:t>
      </w:r>
      <w:r>
        <w:rPr>
          <w:color w:val="151516"/>
          <w:spacing w:val="33"/>
        </w:rPr>
        <w:t xml:space="preserve"> </w:t>
      </w:r>
      <w:r>
        <w:rPr>
          <w:color w:val="151516"/>
        </w:rPr>
        <w:t>California</w:t>
      </w:r>
      <w:r>
        <w:rPr>
          <w:color w:val="151516"/>
          <w:spacing w:val="31"/>
        </w:rPr>
        <w:t xml:space="preserve"> </w:t>
      </w:r>
      <w:r>
        <w:rPr>
          <w:color w:val="151516"/>
        </w:rPr>
        <w:t>90011</w:t>
      </w:r>
    </w:p>
    <w:p w14:paraId="2A025EC7" w14:textId="7AACE602" w:rsidR="00E51192" w:rsidRDefault="00E10388">
      <w:pPr>
        <w:spacing w:before="11"/>
        <w:ind w:left="2966" w:right="3059"/>
        <w:jc w:val="center"/>
      </w:pPr>
      <w:r>
        <w:rPr>
          <w:color w:val="151516"/>
        </w:rPr>
        <w:t>213</w:t>
      </w:r>
      <w:r w:rsidR="0086681E">
        <w:rPr>
          <w:color w:val="151516"/>
        </w:rPr>
        <w:t>-</w:t>
      </w:r>
      <w:r>
        <w:rPr>
          <w:color w:val="151516"/>
        </w:rPr>
        <w:t>555-1234</w:t>
      </w:r>
    </w:p>
    <w:p w14:paraId="37FAC266" w14:textId="77777777" w:rsidR="00E51192" w:rsidRDefault="00E51192">
      <w:pPr>
        <w:pStyle w:val="BodyText"/>
        <w:spacing w:before="3"/>
        <w:rPr>
          <w:sz w:val="16"/>
        </w:rPr>
      </w:pPr>
    </w:p>
    <w:p w14:paraId="2A008F2F" w14:textId="421B5EFD" w:rsidR="00E51192" w:rsidRPr="00EF4E54" w:rsidRDefault="00E10388">
      <w:pPr>
        <w:pStyle w:val="Title"/>
        <w:rPr>
          <w:u w:val="none"/>
        </w:rPr>
      </w:pPr>
      <w:r w:rsidRPr="00EF4E54">
        <w:rPr>
          <w:color w:val="151516"/>
          <w:u w:val="none" w:color="151516"/>
        </w:rPr>
        <w:t>R</w:t>
      </w:r>
      <w:r w:rsidR="00EF4E54" w:rsidRPr="00EF4E54">
        <w:rPr>
          <w:color w:val="151516"/>
          <w:u w:val="none" w:color="151516"/>
        </w:rPr>
        <w:t>equest For Alternate Means of Protection</w:t>
      </w:r>
    </w:p>
    <w:p w14:paraId="7281C687" w14:textId="77777777" w:rsidR="00E51192" w:rsidRDefault="00E51192">
      <w:pPr>
        <w:pStyle w:val="BodyText"/>
        <w:spacing w:before="10"/>
        <w:rPr>
          <w:b/>
          <w:sz w:val="15"/>
        </w:rPr>
      </w:pPr>
    </w:p>
    <w:p w14:paraId="77AA1BAE" w14:textId="6542FB20" w:rsidR="00E51192" w:rsidRDefault="00E10388">
      <w:pPr>
        <w:spacing w:before="93" w:line="254" w:lineRule="auto"/>
        <w:ind w:left="3516" w:right="3650"/>
        <w:jc w:val="center"/>
      </w:pPr>
      <w:r>
        <w:rPr>
          <w:color w:val="151516"/>
        </w:rPr>
        <w:t>California</w:t>
      </w:r>
      <w:r>
        <w:rPr>
          <w:color w:val="151516"/>
          <w:spacing w:val="11"/>
        </w:rPr>
        <w:t xml:space="preserve"> </w:t>
      </w:r>
      <w:r>
        <w:rPr>
          <w:color w:val="151516"/>
        </w:rPr>
        <w:t>State</w:t>
      </w:r>
      <w:r>
        <w:rPr>
          <w:color w:val="151516"/>
          <w:spacing w:val="26"/>
        </w:rPr>
        <w:t xml:space="preserve"> </w:t>
      </w:r>
      <w:r>
        <w:rPr>
          <w:color w:val="151516"/>
        </w:rPr>
        <w:t>University</w:t>
      </w:r>
      <w:r>
        <w:rPr>
          <w:color w:val="151516"/>
          <w:spacing w:val="-58"/>
        </w:rPr>
        <w:t xml:space="preserve"> </w:t>
      </w:r>
      <w:r>
        <w:rPr>
          <w:color w:val="151516"/>
        </w:rPr>
        <w:t>1234</w:t>
      </w:r>
      <w:r>
        <w:rPr>
          <w:color w:val="151516"/>
          <w:spacing w:val="7"/>
        </w:rPr>
        <w:t xml:space="preserve"> </w:t>
      </w:r>
      <w:r>
        <w:rPr>
          <w:color w:val="151516"/>
        </w:rPr>
        <w:t>College</w:t>
      </w:r>
      <w:r>
        <w:rPr>
          <w:color w:val="151516"/>
          <w:spacing w:val="15"/>
        </w:rPr>
        <w:t xml:space="preserve"> </w:t>
      </w:r>
      <w:r>
        <w:rPr>
          <w:color w:val="151516"/>
        </w:rPr>
        <w:t>Street</w:t>
      </w:r>
    </w:p>
    <w:p w14:paraId="53F4DF1E" w14:textId="77777777" w:rsidR="00E51192" w:rsidRDefault="00E10388">
      <w:pPr>
        <w:spacing w:line="250" w:lineRule="exact"/>
        <w:ind w:left="2966" w:right="3059"/>
        <w:jc w:val="center"/>
      </w:pPr>
      <w:r>
        <w:rPr>
          <w:color w:val="151516"/>
        </w:rPr>
        <w:t>College</w:t>
      </w:r>
      <w:r>
        <w:rPr>
          <w:color w:val="151516"/>
          <w:spacing w:val="23"/>
        </w:rPr>
        <w:t xml:space="preserve"> </w:t>
      </w:r>
      <w:r>
        <w:rPr>
          <w:color w:val="151516"/>
        </w:rPr>
        <w:t>Town,</w:t>
      </w:r>
      <w:r>
        <w:rPr>
          <w:color w:val="151516"/>
          <w:spacing w:val="22"/>
        </w:rPr>
        <w:t xml:space="preserve"> </w:t>
      </w:r>
      <w:r>
        <w:rPr>
          <w:color w:val="151516"/>
        </w:rPr>
        <w:t>California</w:t>
      </w:r>
      <w:r>
        <w:rPr>
          <w:color w:val="151516"/>
          <w:spacing w:val="35"/>
        </w:rPr>
        <w:t xml:space="preserve"> </w:t>
      </w:r>
      <w:r>
        <w:rPr>
          <w:color w:val="151516"/>
        </w:rPr>
        <w:t>90015</w:t>
      </w:r>
    </w:p>
    <w:p w14:paraId="742053F1" w14:textId="77777777" w:rsidR="00E51192" w:rsidRDefault="00E51192">
      <w:pPr>
        <w:pStyle w:val="BodyText"/>
        <w:spacing w:before="1"/>
        <w:rPr>
          <w:sz w:val="16"/>
        </w:rPr>
      </w:pPr>
    </w:p>
    <w:p w14:paraId="174140C9" w14:textId="77777777" w:rsidR="00E51192" w:rsidRDefault="00E51192">
      <w:pPr>
        <w:rPr>
          <w:sz w:val="16"/>
        </w:rPr>
        <w:sectPr w:rsidR="00E51192">
          <w:type w:val="continuous"/>
          <w:pgSz w:w="12240" w:h="15840"/>
          <w:pgMar w:top="1240" w:right="1160" w:bottom="280" w:left="1260" w:header="720" w:footer="720" w:gutter="0"/>
          <w:cols w:space="720"/>
        </w:sectPr>
      </w:pPr>
    </w:p>
    <w:p w14:paraId="3D5F18CA" w14:textId="77777777" w:rsidR="00E51192" w:rsidRDefault="00E10388">
      <w:pPr>
        <w:pStyle w:val="BodyText"/>
        <w:spacing w:before="100"/>
        <w:ind w:left="393"/>
      </w:pPr>
      <w:r>
        <w:rPr>
          <w:color w:val="151516"/>
          <w:w w:val="105"/>
        </w:rPr>
        <w:t>Date:</w:t>
      </w:r>
    </w:p>
    <w:p w14:paraId="0446D8F3" w14:textId="77777777" w:rsidR="00E51192" w:rsidRDefault="00E51192">
      <w:pPr>
        <w:pStyle w:val="BodyText"/>
        <w:spacing w:before="5"/>
        <w:rPr>
          <w:sz w:val="20"/>
        </w:rPr>
      </w:pPr>
    </w:p>
    <w:p w14:paraId="2CFD9468" w14:textId="77777777" w:rsidR="00E51192" w:rsidRDefault="00E10388">
      <w:pPr>
        <w:pStyle w:val="BodyText"/>
        <w:spacing w:line="513" w:lineRule="auto"/>
        <w:ind w:left="393" w:right="-4"/>
      </w:pPr>
      <w:r>
        <w:rPr>
          <w:color w:val="151516"/>
          <w:w w:val="105"/>
        </w:rPr>
        <w:t>Code</w:t>
      </w:r>
      <w:r>
        <w:rPr>
          <w:color w:val="151516"/>
          <w:spacing w:val="7"/>
          <w:w w:val="105"/>
        </w:rPr>
        <w:t xml:space="preserve"> </w:t>
      </w:r>
      <w:r>
        <w:rPr>
          <w:color w:val="151516"/>
          <w:w w:val="105"/>
        </w:rPr>
        <w:t>Section</w:t>
      </w:r>
      <w:r>
        <w:rPr>
          <w:color w:val="363636"/>
          <w:w w:val="105"/>
        </w:rPr>
        <w:t>:</w:t>
      </w:r>
      <w:r>
        <w:rPr>
          <w:color w:val="363636"/>
          <w:spacing w:val="1"/>
          <w:w w:val="105"/>
        </w:rPr>
        <w:t xml:space="preserve"> </w:t>
      </w:r>
      <w:r>
        <w:rPr>
          <w:color w:val="151516"/>
          <w:spacing w:val="-1"/>
          <w:w w:val="105"/>
        </w:rPr>
        <w:t>Code</w:t>
      </w:r>
      <w:r>
        <w:rPr>
          <w:color w:val="151516"/>
          <w:spacing w:val="-4"/>
          <w:w w:val="105"/>
        </w:rPr>
        <w:t xml:space="preserve"> </w:t>
      </w:r>
      <w:r>
        <w:rPr>
          <w:color w:val="151516"/>
          <w:spacing w:val="-1"/>
          <w:w w:val="105"/>
        </w:rPr>
        <w:t>Requirement:</w:t>
      </w:r>
    </w:p>
    <w:p w14:paraId="1733211E" w14:textId="77777777" w:rsidR="00E51192" w:rsidRDefault="00E51192">
      <w:pPr>
        <w:pStyle w:val="BodyText"/>
        <w:rPr>
          <w:sz w:val="20"/>
        </w:rPr>
      </w:pPr>
    </w:p>
    <w:p w14:paraId="1F8A2C61" w14:textId="77777777" w:rsidR="00E51192" w:rsidRDefault="00E51192">
      <w:pPr>
        <w:pStyle w:val="BodyText"/>
        <w:spacing w:before="9"/>
      </w:pPr>
    </w:p>
    <w:p w14:paraId="12D54CB9" w14:textId="77777777" w:rsidR="00E51192" w:rsidRDefault="00E10388">
      <w:pPr>
        <w:pStyle w:val="BodyText"/>
        <w:ind w:left="393"/>
      </w:pPr>
      <w:r>
        <w:rPr>
          <w:color w:val="151516"/>
          <w:w w:val="105"/>
        </w:rPr>
        <w:t>Code</w:t>
      </w:r>
      <w:r>
        <w:rPr>
          <w:color w:val="151516"/>
          <w:spacing w:val="-4"/>
          <w:w w:val="105"/>
        </w:rPr>
        <w:t xml:space="preserve"> </w:t>
      </w:r>
      <w:r>
        <w:rPr>
          <w:color w:val="151516"/>
          <w:w w:val="105"/>
        </w:rPr>
        <w:t>Intent:</w:t>
      </w:r>
    </w:p>
    <w:p w14:paraId="1BED13A0" w14:textId="77777777" w:rsidR="00E51192" w:rsidRDefault="00E51192">
      <w:pPr>
        <w:pStyle w:val="BodyText"/>
        <w:rPr>
          <w:sz w:val="20"/>
        </w:rPr>
      </w:pPr>
    </w:p>
    <w:p w14:paraId="7116A05D" w14:textId="77777777" w:rsidR="00E51192" w:rsidRDefault="00E51192">
      <w:pPr>
        <w:pStyle w:val="BodyText"/>
        <w:spacing w:before="8"/>
        <w:rPr>
          <w:sz w:val="19"/>
        </w:rPr>
      </w:pPr>
    </w:p>
    <w:p w14:paraId="0C12F551" w14:textId="77777777" w:rsidR="00E51192" w:rsidRDefault="00E10388">
      <w:pPr>
        <w:pStyle w:val="BodyText"/>
        <w:ind w:left="393"/>
      </w:pPr>
      <w:r>
        <w:rPr>
          <w:color w:val="151516"/>
          <w:w w:val="105"/>
        </w:rPr>
        <w:t>Request:</w:t>
      </w:r>
    </w:p>
    <w:p w14:paraId="4E59DCB2" w14:textId="77777777" w:rsidR="00E51192" w:rsidRDefault="00E51192">
      <w:pPr>
        <w:pStyle w:val="BodyText"/>
        <w:rPr>
          <w:sz w:val="20"/>
        </w:rPr>
      </w:pPr>
    </w:p>
    <w:p w14:paraId="68748250" w14:textId="77777777" w:rsidR="00E51192" w:rsidRDefault="00E51192">
      <w:pPr>
        <w:pStyle w:val="BodyText"/>
        <w:rPr>
          <w:sz w:val="20"/>
        </w:rPr>
      </w:pPr>
    </w:p>
    <w:p w14:paraId="58B8153F" w14:textId="77777777" w:rsidR="00E51192" w:rsidRDefault="00E51192">
      <w:pPr>
        <w:pStyle w:val="BodyText"/>
        <w:rPr>
          <w:sz w:val="20"/>
        </w:rPr>
      </w:pPr>
    </w:p>
    <w:p w14:paraId="2913F817" w14:textId="77777777" w:rsidR="00E51192" w:rsidRDefault="00E51192">
      <w:pPr>
        <w:pStyle w:val="BodyText"/>
        <w:rPr>
          <w:sz w:val="20"/>
        </w:rPr>
      </w:pPr>
    </w:p>
    <w:p w14:paraId="7E215AE6" w14:textId="77777777" w:rsidR="00E51192" w:rsidRDefault="00E51192">
      <w:pPr>
        <w:pStyle w:val="BodyText"/>
        <w:rPr>
          <w:sz w:val="20"/>
        </w:rPr>
      </w:pPr>
    </w:p>
    <w:p w14:paraId="60A933DF" w14:textId="77777777" w:rsidR="00E51192" w:rsidRDefault="00E51192">
      <w:pPr>
        <w:pStyle w:val="BodyText"/>
        <w:rPr>
          <w:sz w:val="20"/>
        </w:rPr>
      </w:pPr>
    </w:p>
    <w:p w14:paraId="5637D7D7" w14:textId="77777777" w:rsidR="00E51192" w:rsidRDefault="00E51192">
      <w:pPr>
        <w:pStyle w:val="BodyText"/>
        <w:rPr>
          <w:sz w:val="20"/>
        </w:rPr>
      </w:pPr>
    </w:p>
    <w:p w14:paraId="3760272D" w14:textId="77777777" w:rsidR="00E51192" w:rsidRDefault="00E10388">
      <w:pPr>
        <w:pStyle w:val="BodyText"/>
        <w:spacing w:before="178"/>
        <w:ind w:left="393"/>
      </w:pPr>
      <w:r>
        <w:rPr>
          <w:color w:val="151516"/>
          <w:w w:val="105"/>
        </w:rPr>
        <w:t>Justification</w:t>
      </w:r>
      <w:r>
        <w:rPr>
          <w:color w:val="494949"/>
          <w:w w:val="105"/>
        </w:rPr>
        <w:t>:</w:t>
      </w:r>
    </w:p>
    <w:p w14:paraId="7ECBBB8A" w14:textId="77777777" w:rsidR="00E51192" w:rsidRDefault="00E10388">
      <w:pPr>
        <w:pStyle w:val="BodyText"/>
        <w:spacing w:before="95"/>
        <w:ind w:left="391"/>
      </w:pPr>
      <w:r>
        <w:br w:type="column"/>
      </w:r>
      <w:r>
        <w:rPr>
          <w:color w:val="151516"/>
          <w:w w:val="105"/>
        </w:rPr>
        <w:t>January</w:t>
      </w:r>
      <w:r>
        <w:rPr>
          <w:color w:val="151516"/>
          <w:spacing w:val="7"/>
          <w:w w:val="105"/>
        </w:rPr>
        <w:t xml:space="preserve"> </w:t>
      </w:r>
      <w:r>
        <w:rPr>
          <w:color w:val="151516"/>
          <w:w w:val="105"/>
        </w:rPr>
        <w:t>16,</w:t>
      </w:r>
      <w:r>
        <w:rPr>
          <w:color w:val="151516"/>
          <w:spacing w:val="3"/>
          <w:w w:val="105"/>
        </w:rPr>
        <w:t xml:space="preserve"> </w:t>
      </w:r>
      <w:r>
        <w:rPr>
          <w:color w:val="151516"/>
          <w:w w:val="105"/>
        </w:rPr>
        <w:t>2020</w:t>
      </w:r>
    </w:p>
    <w:p w14:paraId="68E6A74C" w14:textId="77777777" w:rsidR="00E51192" w:rsidRDefault="00E51192">
      <w:pPr>
        <w:pStyle w:val="BodyText"/>
        <w:spacing w:before="10"/>
        <w:rPr>
          <w:sz w:val="20"/>
        </w:rPr>
      </w:pPr>
    </w:p>
    <w:p w14:paraId="73AD0CB6" w14:textId="77777777" w:rsidR="00E51192" w:rsidRDefault="00E10388">
      <w:pPr>
        <w:pStyle w:val="BodyText"/>
        <w:ind w:left="387"/>
      </w:pPr>
      <w:r>
        <w:rPr>
          <w:color w:val="151516"/>
          <w:w w:val="105"/>
        </w:rPr>
        <w:t>2019</w:t>
      </w:r>
      <w:r>
        <w:rPr>
          <w:color w:val="151516"/>
          <w:spacing w:val="6"/>
          <w:w w:val="105"/>
        </w:rPr>
        <w:t xml:space="preserve"> </w:t>
      </w:r>
      <w:r>
        <w:rPr>
          <w:color w:val="151516"/>
          <w:w w:val="105"/>
        </w:rPr>
        <w:t>CBC</w:t>
      </w:r>
      <w:r>
        <w:rPr>
          <w:color w:val="151516"/>
          <w:spacing w:val="6"/>
          <w:w w:val="105"/>
        </w:rPr>
        <w:t xml:space="preserve"> </w:t>
      </w:r>
      <w:r>
        <w:rPr>
          <w:color w:val="151516"/>
          <w:w w:val="105"/>
        </w:rPr>
        <w:t>Section</w:t>
      </w:r>
      <w:r>
        <w:rPr>
          <w:color w:val="151516"/>
          <w:spacing w:val="7"/>
          <w:w w:val="105"/>
        </w:rPr>
        <w:t xml:space="preserve"> </w:t>
      </w:r>
      <w:r>
        <w:rPr>
          <w:color w:val="151516"/>
          <w:w w:val="105"/>
        </w:rPr>
        <w:t>703</w:t>
      </w:r>
      <w:r>
        <w:rPr>
          <w:color w:val="494949"/>
          <w:w w:val="105"/>
        </w:rPr>
        <w:t>.</w:t>
      </w:r>
    </w:p>
    <w:p w14:paraId="50CD96DB" w14:textId="77777777" w:rsidR="00E51192" w:rsidRDefault="00E51192">
      <w:pPr>
        <w:pStyle w:val="BodyText"/>
        <w:spacing w:before="5"/>
        <w:rPr>
          <w:sz w:val="20"/>
        </w:rPr>
      </w:pPr>
    </w:p>
    <w:p w14:paraId="7A212965" w14:textId="77777777" w:rsidR="00E51192" w:rsidRDefault="00E10388">
      <w:pPr>
        <w:pStyle w:val="BodyText"/>
        <w:spacing w:line="256" w:lineRule="auto"/>
        <w:ind w:left="389" w:right="585" w:hanging="1"/>
      </w:pPr>
      <w:r>
        <w:rPr>
          <w:color w:val="151516"/>
          <w:w w:val="105"/>
        </w:rPr>
        <w:t>Section 703.1 requires that fire-resistive materials and assemblies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be as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described</w:t>
      </w:r>
      <w:r>
        <w:rPr>
          <w:color w:val="151516"/>
          <w:spacing w:val="7"/>
          <w:w w:val="105"/>
        </w:rPr>
        <w:t xml:space="preserve"> </w:t>
      </w:r>
      <w:r>
        <w:rPr>
          <w:color w:val="151516"/>
          <w:w w:val="105"/>
        </w:rPr>
        <w:t>in</w:t>
      </w:r>
      <w:r>
        <w:rPr>
          <w:color w:val="151516"/>
          <w:spacing w:val="-3"/>
          <w:w w:val="105"/>
        </w:rPr>
        <w:t xml:space="preserve"> </w:t>
      </w:r>
      <w:r>
        <w:rPr>
          <w:color w:val="151516"/>
          <w:w w:val="105"/>
        </w:rPr>
        <w:t>Table</w:t>
      </w:r>
      <w:r>
        <w:rPr>
          <w:color w:val="151516"/>
          <w:spacing w:val="3"/>
          <w:w w:val="105"/>
        </w:rPr>
        <w:t xml:space="preserve"> </w:t>
      </w:r>
      <w:r>
        <w:rPr>
          <w:color w:val="151516"/>
          <w:w w:val="105"/>
        </w:rPr>
        <w:t>7-A,</w:t>
      </w:r>
      <w:r>
        <w:rPr>
          <w:color w:val="151516"/>
          <w:spacing w:val="2"/>
          <w:w w:val="105"/>
        </w:rPr>
        <w:t xml:space="preserve"> </w:t>
      </w:r>
      <w:r>
        <w:rPr>
          <w:color w:val="151516"/>
          <w:w w:val="105"/>
        </w:rPr>
        <w:t>B</w:t>
      </w:r>
      <w:r>
        <w:rPr>
          <w:color w:val="151516"/>
          <w:spacing w:val="-2"/>
          <w:w w:val="105"/>
        </w:rPr>
        <w:t xml:space="preserve"> </w:t>
      </w:r>
      <w:r>
        <w:rPr>
          <w:color w:val="151516"/>
          <w:w w:val="105"/>
        </w:rPr>
        <w:t>or C</w:t>
      </w:r>
      <w:r>
        <w:rPr>
          <w:color w:val="151516"/>
          <w:spacing w:val="2"/>
          <w:w w:val="105"/>
        </w:rPr>
        <w:t xml:space="preserve"> </w:t>
      </w:r>
      <w:r>
        <w:rPr>
          <w:color w:val="151516"/>
          <w:w w:val="105"/>
        </w:rPr>
        <w:t>of</w:t>
      </w:r>
      <w:r>
        <w:rPr>
          <w:color w:val="151516"/>
          <w:spacing w:val="-1"/>
          <w:w w:val="105"/>
        </w:rPr>
        <w:t xml:space="preserve"> </w:t>
      </w:r>
      <w:r>
        <w:rPr>
          <w:color w:val="151516"/>
          <w:w w:val="105"/>
        </w:rPr>
        <w:t>the</w:t>
      </w:r>
      <w:r>
        <w:rPr>
          <w:color w:val="151516"/>
          <w:spacing w:val="-2"/>
          <w:w w:val="105"/>
        </w:rPr>
        <w:t xml:space="preserve"> </w:t>
      </w:r>
      <w:r>
        <w:rPr>
          <w:color w:val="151516"/>
          <w:w w:val="105"/>
        </w:rPr>
        <w:t>code,</w:t>
      </w:r>
      <w:r>
        <w:rPr>
          <w:color w:val="151516"/>
          <w:spacing w:val="7"/>
          <w:w w:val="105"/>
        </w:rPr>
        <w:t xml:space="preserve"> </w:t>
      </w:r>
      <w:r>
        <w:rPr>
          <w:color w:val="151516"/>
          <w:w w:val="105"/>
        </w:rPr>
        <w:t>or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tested</w:t>
      </w:r>
      <w:r>
        <w:rPr>
          <w:color w:val="151516"/>
          <w:spacing w:val="4"/>
          <w:w w:val="105"/>
        </w:rPr>
        <w:t xml:space="preserve"> </w:t>
      </w:r>
      <w:r>
        <w:rPr>
          <w:color w:val="151516"/>
          <w:w w:val="105"/>
        </w:rPr>
        <w:t>by</w:t>
      </w:r>
      <w:r>
        <w:rPr>
          <w:color w:val="151516"/>
          <w:spacing w:val="-3"/>
          <w:w w:val="105"/>
        </w:rPr>
        <w:t xml:space="preserve"> </w:t>
      </w:r>
      <w:r>
        <w:rPr>
          <w:color w:val="151516"/>
          <w:w w:val="105"/>
        </w:rPr>
        <w:t>a</w:t>
      </w:r>
      <w:r>
        <w:rPr>
          <w:color w:val="151516"/>
          <w:spacing w:val="-7"/>
          <w:w w:val="105"/>
        </w:rPr>
        <w:t xml:space="preserve"> </w:t>
      </w:r>
      <w:r>
        <w:rPr>
          <w:color w:val="151516"/>
          <w:w w:val="105"/>
        </w:rPr>
        <w:t>third</w:t>
      </w:r>
      <w:r>
        <w:rPr>
          <w:color w:val="151516"/>
          <w:spacing w:val="-2"/>
          <w:w w:val="105"/>
        </w:rPr>
        <w:t xml:space="preserve"> </w:t>
      </w:r>
      <w:r>
        <w:rPr>
          <w:color w:val="151516"/>
          <w:w w:val="105"/>
        </w:rPr>
        <w:t>party</w:t>
      </w:r>
      <w:r>
        <w:rPr>
          <w:color w:val="151516"/>
          <w:spacing w:val="5"/>
          <w:w w:val="105"/>
        </w:rPr>
        <w:t xml:space="preserve"> </w:t>
      </w:r>
      <w:r>
        <w:rPr>
          <w:color w:val="151516"/>
          <w:w w:val="105"/>
        </w:rPr>
        <w:t>acceptable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to</w:t>
      </w:r>
      <w:r>
        <w:rPr>
          <w:color w:val="151516"/>
          <w:spacing w:val="-3"/>
          <w:w w:val="105"/>
        </w:rPr>
        <w:t xml:space="preserve"> </w:t>
      </w:r>
      <w:r>
        <w:rPr>
          <w:color w:val="151516"/>
          <w:w w:val="105"/>
        </w:rPr>
        <w:t>the</w:t>
      </w:r>
      <w:r>
        <w:rPr>
          <w:color w:val="151516"/>
          <w:spacing w:val="-1"/>
          <w:w w:val="105"/>
        </w:rPr>
        <w:t xml:space="preserve"> </w:t>
      </w:r>
      <w:r>
        <w:rPr>
          <w:color w:val="151516"/>
          <w:w w:val="105"/>
        </w:rPr>
        <w:t>authority</w:t>
      </w:r>
      <w:r>
        <w:rPr>
          <w:color w:val="151516"/>
          <w:spacing w:val="12"/>
          <w:w w:val="105"/>
        </w:rPr>
        <w:t xml:space="preserve"> </w:t>
      </w:r>
      <w:r>
        <w:rPr>
          <w:color w:val="151516"/>
          <w:w w:val="105"/>
        </w:rPr>
        <w:t>having</w:t>
      </w:r>
      <w:r>
        <w:rPr>
          <w:color w:val="151516"/>
          <w:spacing w:val="10"/>
          <w:w w:val="105"/>
        </w:rPr>
        <w:t xml:space="preserve"> </w:t>
      </w:r>
      <w:r>
        <w:rPr>
          <w:color w:val="151516"/>
          <w:w w:val="105"/>
        </w:rPr>
        <w:t>jurisdiction</w:t>
      </w:r>
      <w:r>
        <w:rPr>
          <w:color w:val="363636"/>
          <w:w w:val="105"/>
        </w:rPr>
        <w:t>.</w:t>
      </w:r>
    </w:p>
    <w:p w14:paraId="653DFFB9" w14:textId="77777777" w:rsidR="00E51192" w:rsidRDefault="00E51192">
      <w:pPr>
        <w:pStyle w:val="BodyText"/>
        <w:spacing w:before="2"/>
        <w:rPr>
          <w:sz w:val="19"/>
        </w:rPr>
      </w:pPr>
    </w:p>
    <w:p w14:paraId="16885C1D" w14:textId="77777777" w:rsidR="00E51192" w:rsidRDefault="00E10388">
      <w:pPr>
        <w:pStyle w:val="BodyText"/>
        <w:spacing w:line="261" w:lineRule="auto"/>
        <w:ind w:left="391" w:right="585" w:hanging="4"/>
      </w:pPr>
      <w:r>
        <w:rPr>
          <w:color w:val="151516"/>
          <w:w w:val="105"/>
        </w:rPr>
        <w:t>To</w:t>
      </w:r>
      <w:r>
        <w:rPr>
          <w:color w:val="151516"/>
          <w:spacing w:val="-2"/>
          <w:w w:val="105"/>
        </w:rPr>
        <w:t xml:space="preserve"> </w:t>
      </w:r>
      <w:r>
        <w:rPr>
          <w:color w:val="151516"/>
          <w:w w:val="105"/>
        </w:rPr>
        <w:t>design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construct</w:t>
      </w:r>
      <w:r>
        <w:rPr>
          <w:color w:val="151516"/>
          <w:spacing w:val="15"/>
          <w:w w:val="105"/>
        </w:rPr>
        <w:t xml:space="preserve"> </w:t>
      </w:r>
      <w:r>
        <w:rPr>
          <w:color w:val="151516"/>
          <w:w w:val="105"/>
        </w:rPr>
        <w:t>fire-resistive</w:t>
      </w:r>
      <w:r>
        <w:rPr>
          <w:color w:val="151516"/>
          <w:spacing w:val="-1"/>
          <w:w w:val="105"/>
        </w:rPr>
        <w:t xml:space="preserve"> </w:t>
      </w:r>
      <w:r>
        <w:rPr>
          <w:color w:val="151516"/>
          <w:w w:val="105"/>
        </w:rPr>
        <w:t>systems,</w:t>
      </w:r>
      <w:r>
        <w:rPr>
          <w:color w:val="151516"/>
          <w:spacing w:val="7"/>
          <w:w w:val="105"/>
        </w:rPr>
        <w:t xml:space="preserve"> </w:t>
      </w:r>
      <w:r>
        <w:rPr>
          <w:color w:val="151516"/>
          <w:w w:val="105"/>
        </w:rPr>
        <w:t>which</w:t>
      </w:r>
      <w:r>
        <w:rPr>
          <w:color w:val="151516"/>
          <w:spacing w:val="-3"/>
          <w:w w:val="105"/>
        </w:rPr>
        <w:t xml:space="preserve"> </w:t>
      </w:r>
      <w:r>
        <w:rPr>
          <w:color w:val="151516"/>
          <w:w w:val="105"/>
        </w:rPr>
        <w:t>have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been</w:t>
      </w:r>
      <w:r>
        <w:rPr>
          <w:color w:val="151516"/>
          <w:spacing w:val="-2"/>
          <w:w w:val="105"/>
        </w:rPr>
        <w:t xml:space="preserve"> </w:t>
      </w:r>
      <w:r>
        <w:rPr>
          <w:color w:val="151516"/>
          <w:w w:val="105"/>
        </w:rPr>
        <w:t>tested,</w:t>
      </w:r>
      <w:r>
        <w:rPr>
          <w:color w:val="151516"/>
          <w:spacing w:val="4"/>
          <w:w w:val="105"/>
        </w:rPr>
        <w:t xml:space="preserve"> </w:t>
      </w:r>
      <w:r>
        <w:rPr>
          <w:color w:val="151516"/>
          <w:w w:val="105"/>
        </w:rPr>
        <w:t>or</w:t>
      </w:r>
      <w:r>
        <w:rPr>
          <w:color w:val="151516"/>
          <w:spacing w:val="-3"/>
          <w:w w:val="105"/>
        </w:rPr>
        <w:t xml:space="preserve"> </w:t>
      </w:r>
      <w:r>
        <w:rPr>
          <w:color w:val="151516"/>
          <w:w w:val="105"/>
        </w:rPr>
        <w:t>otherwise</w:t>
      </w:r>
      <w:r>
        <w:rPr>
          <w:color w:val="151516"/>
          <w:spacing w:val="-50"/>
          <w:w w:val="105"/>
        </w:rPr>
        <w:t xml:space="preserve"> </w:t>
      </w:r>
      <w:r>
        <w:rPr>
          <w:color w:val="151516"/>
          <w:w w:val="105"/>
        </w:rPr>
        <w:t>shown</w:t>
      </w:r>
      <w:r>
        <w:rPr>
          <w:color w:val="151516"/>
          <w:spacing w:val="3"/>
          <w:w w:val="105"/>
        </w:rPr>
        <w:t xml:space="preserve"> </w:t>
      </w:r>
      <w:r>
        <w:rPr>
          <w:color w:val="151516"/>
          <w:w w:val="105"/>
        </w:rPr>
        <w:t>to</w:t>
      </w:r>
      <w:r>
        <w:rPr>
          <w:color w:val="151516"/>
          <w:spacing w:val="-1"/>
          <w:w w:val="105"/>
        </w:rPr>
        <w:t xml:space="preserve"> </w:t>
      </w:r>
      <w:r>
        <w:rPr>
          <w:color w:val="151516"/>
          <w:w w:val="105"/>
        </w:rPr>
        <w:t>provide</w:t>
      </w:r>
      <w:r>
        <w:rPr>
          <w:color w:val="151516"/>
          <w:spacing w:val="-2"/>
          <w:w w:val="105"/>
        </w:rPr>
        <w:t xml:space="preserve"> </w:t>
      </w:r>
      <w:r>
        <w:rPr>
          <w:color w:val="151516"/>
          <w:w w:val="105"/>
        </w:rPr>
        <w:t>the required</w:t>
      </w:r>
      <w:r>
        <w:rPr>
          <w:color w:val="151516"/>
          <w:spacing w:val="3"/>
          <w:w w:val="105"/>
        </w:rPr>
        <w:t xml:space="preserve"> </w:t>
      </w:r>
      <w:r>
        <w:rPr>
          <w:color w:val="151516"/>
          <w:w w:val="105"/>
        </w:rPr>
        <w:t>fire</w:t>
      </w:r>
      <w:r>
        <w:rPr>
          <w:color w:val="151516"/>
          <w:spacing w:val="-1"/>
          <w:w w:val="105"/>
        </w:rPr>
        <w:t xml:space="preserve"> </w:t>
      </w:r>
      <w:r>
        <w:rPr>
          <w:color w:val="151516"/>
          <w:w w:val="105"/>
        </w:rPr>
        <w:t>resistance</w:t>
      </w:r>
      <w:r>
        <w:rPr>
          <w:color w:val="494949"/>
          <w:w w:val="105"/>
        </w:rPr>
        <w:t>.</w:t>
      </w:r>
    </w:p>
    <w:p w14:paraId="08427A56" w14:textId="77777777" w:rsidR="00E51192" w:rsidRDefault="00E51192">
      <w:pPr>
        <w:pStyle w:val="BodyText"/>
        <w:spacing w:before="10"/>
      </w:pPr>
    </w:p>
    <w:p w14:paraId="795BF8C0" w14:textId="59031A41" w:rsidR="00E51192" w:rsidRDefault="00E10388">
      <w:pPr>
        <w:pStyle w:val="BodyText"/>
        <w:spacing w:line="254" w:lineRule="auto"/>
        <w:ind w:left="385" w:right="588" w:firstLine="2"/>
        <w:rPr>
          <w:sz w:val="20"/>
        </w:rPr>
      </w:pPr>
      <w:r>
        <w:rPr>
          <w:color w:val="151516"/>
          <w:w w:val="105"/>
        </w:rPr>
        <w:t>To</w:t>
      </w:r>
      <w:r>
        <w:rPr>
          <w:color w:val="151516"/>
          <w:spacing w:val="-2"/>
          <w:w w:val="105"/>
        </w:rPr>
        <w:t xml:space="preserve"> </w:t>
      </w:r>
      <w:r>
        <w:rPr>
          <w:color w:val="151516"/>
          <w:w w:val="105"/>
        </w:rPr>
        <w:t>allow</w:t>
      </w:r>
      <w:r>
        <w:rPr>
          <w:color w:val="151516"/>
          <w:spacing w:val="3"/>
          <w:w w:val="105"/>
        </w:rPr>
        <w:t xml:space="preserve"> </w:t>
      </w:r>
      <w:r>
        <w:rPr>
          <w:color w:val="151516"/>
          <w:w w:val="105"/>
        </w:rPr>
        <w:t>the</w:t>
      </w:r>
      <w:r>
        <w:rPr>
          <w:color w:val="151516"/>
          <w:spacing w:val="-1"/>
          <w:w w:val="105"/>
        </w:rPr>
        <w:t xml:space="preserve"> </w:t>
      </w:r>
      <w:r>
        <w:rPr>
          <w:color w:val="151516"/>
          <w:w w:val="105"/>
        </w:rPr>
        <w:t>1-hour</w:t>
      </w:r>
      <w:r>
        <w:rPr>
          <w:color w:val="151516"/>
          <w:spacing w:val="8"/>
          <w:w w:val="105"/>
        </w:rPr>
        <w:t xml:space="preserve"> </w:t>
      </w:r>
      <w:r>
        <w:rPr>
          <w:color w:val="151516"/>
          <w:w w:val="105"/>
        </w:rPr>
        <w:t>and 2-hour</w:t>
      </w:r>
      <w:r>
        <w:rPr>
          <w:color w:val="151516"/>
          <w:spacing w:val="2"/>
          <w:w w:val="105"/>
        </w:rPr>
        <w:t xml:space="preserve"> </w:t>
      </w:r>
      <w:r>
        <w:rPr>
          <w:color w:val="151516"/>
          <w:w w:val="105"/>
        </w:rPr>
        <w:t>columns</w:t>
      </w:r>
      <w:r>
        <w:rPr>
          <w:color w:val="151516"/>
          <w:spacing w:val="11"/>
          <w:w w:val="105"/>
        </w:rPr>
        <w:t xml:space="preserve"> </w:t>
      </w:r>
      <w:r>
        <w:rPr>
          <w:color w:val="151516"/>
          <w:w w:val="105"/>
        </w:rPr>
        <w:t>and</w:t>
      </w:r>
      <w:r>
        <w:rPr>
          <w:color w:val="151516"/>
          <w:spacing w:val="-4"/>
          <w:w w:val="105"/>
        </w:rPr>
        <w:t xml:space="preserve"> </w:t>
      </w:r>
      <w:r>
        <w:rPr>
          <w:color w:val="151516"/>
          <w:w w:val="105"/>
        </w:rPr>
        <w:t>beams</w:t>
      </w:r>
      <w:r>
        <w:rPr>
          <w:color w:val="151516"/>
          <w:spacing w:val="3"/>
          <w:w w:val="105"/>
        </w:rPr>
        <w:t xml:space="preserve"> </w:t>
      </w:r>
      <w:r>
        <w:rPr>
          <w:color w:val="151516"/>
          <w:w w:val="105"/>
        </w:rPr>
        <w:t>within</w:t>
      </w:r>
      <w:r>
        <w:rPr>
          <w:color w:val="151516"/>
          <w:spacing w:val="7"/>
          <w:w w:val="105"/>
        </w:rPr>
        <w:t xml:space="preserve"> </w:t>
      </w:r>
      <w:r>
        <w:rPr>
          <w:color w:val="151516"/>
          <w:w w:val="105"/>
        </w:rPr>
        <w:t>th</w:t>
      </w:r>
      <w:r>
        <w:rPr>
          <w:color w:val="363636"/>
          <w:w w:val="105"/>
        </w:rPr>
        <w:t>i</w:t>
      </w:r>
      <w:r>
        <w:rPr>
          <w:color w:val="151516"/>
          <w:w w:val="105"/>
        </w:rPr>
        <w:t>s</w:t>
      </w:r>
      <w:r>
        <w:rPr>
          <w:color w:val="151516"/>
          <w:spacing w:val="-3"/>
          <w:w w:val="105"/>
        </w:rPr>
        <w:t xml:space="preserve"> </w:t>
      </w:r>
      <w:r>
        <w:rPr>
          <w:color w:val="151516"/>
          <w:w w:val="105"/>
        </w:rPr>
        <w:t>Type</w:t>
      </w:r>
      <w:r>
        <w:rPr>
          <w:color w:val="151516"/>
          <w:spacing w:val="3"/>
          <w:w w:val="105"/>
        </w:rPr>
        <w:t xml:space="preserve"> </w:t>
      </w:r>
      <w:r>
        <w:rPr>
          <w:color w:val="151516"/>
          <w:w w:val="105"/>
        </w:rPr>
        <w:t>V</w:t>
      </w:r>
      <w:r>
        <w:rPr>
          <w:color w:val="151516"/>
          <w:spacing w:val="-6"/>
          <w:w w:val="105"/>
        </w:rPr>
        <w:t xml:space="preserve"> </w:t>
      </w:r>
      <w:r>
        <w:rPr>
          <w:color w:val="151516"/>
          <w:w w:val="105"/>
        </w:rPr>
        <w:t>-</w:t>
      </w:r>
      <w:r>
        <w:rPr>
          <w:color w:val="151516"/>
          <w:spacing w:val="47"/>
          <w:w w:val="105"/>
        </w:rPr>
        <w:t xml:space="preserve"> </w:t>
      </w:r>
      <w:r>
        <w:rPr>
          <w:color w:val="151516"/>
          <w:w w:val="105"/>
        </w:rPr>
        <w:t>1-hour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building to be protected with a composite assembly consisting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of wood</w:t>
      </w:r>
      <w:r>
        <w:rPr>
          <w:color w:val="494949"/>
          <w:w w:val="105"/>
        </w:rPr>
        <w:t xml:space="preserve">, </w:t>
      </w:r>
      <w:r>
        <w:rPr>
          <w:color w:val="151516"/>
          <w:w w:val="105"/>
        </w:rPr>
        <w:t>gypsum</w:t>
      </w:r>
      <w:r w:rsidR="00EF4E54">
        <w:rPr>
          <w:color w:val="151516"/>
          <w:w w:val="105"/>
        </w:rPr>
        <w:t>,</w:t>
      </w:r>
      <w:r>
        <w:rPr>
          <w:color w:val="151516"/>
          <w:spacing w:val="-50"/>
          <w:w w:val="105"/>
        </w:rPr>
        <w:t xml:space="preserve"> </w:t>
      </w:r>
      <w:r>
        <w:rPr>
          <w:color w:val="151516"/>
          <w:w w:val="105"/>
        </w:rPr>
        <w:t>and</w:t>
      </w:r>
      <w:r>
        <w:rPr>
          <w:color w:val="151516"/>
          <w:spacing w:val="2"/>
          <w:w w:val="105"/>
        </w:rPr>
        <w:t xml:space="preserve"> </w:t>
      </w:r>
      <w:r>
        <w:rPr>
          <w:color w:val="151516"/>
          <w:w w:val="105"/>
        </w:rPr>
        <w:t>steel</w:t>
      </w:r>
      <w:r>
        <w:rPr>
          <w:color w:val="151516"/>
          <w:spacing w:val="-1"/>
          <w:w w:val="105"/>
        </w:rPr>
        <w:t xml:space="preserve"> </w:t>
      </w:r>
      <w:r w:rsidR="00EF4E54">
        <w:rPr>
          <w:color w:val="151516"/>
          <w:w w:val="105"/>
        </w:rPr>
        <w:t>members</w:t>
      </w:r>
      <w:r>
        <w:rPr>
          <w:color w:val="494949"/>
          <w:w w:val="105"/>
        </w:rPr>
        <w:t>.</w:t>
      </w:r>
      <w:r>
        <w:rPr>
          <w:color w:val="494949"/>
          <w:spacing w:val="44"/>
          <w:w w:val="105"/>
        </w:rPr>
        <w:t xml:space="preserve"> </w:t>
      </w:r>
      <w:r>
        <w:rPr>
          <w:color w:val="151516"/>
          <w:w w:val="105"/>
        </w:rPr>
        <w:t>These columns</w:t>
      </w:r>
      <w:r>
        <w:rPr>
          <w:color w:val="151516"/>
          <w:spacing w:val="9"/>
          <w:w w:val="105"/>
        </w:rPr>
        <w:t xml:space="preserve"> </w:t>
      </w:r>
      <w:r>
        <w:rPr>
          <w:color w:val="151516"/>
          <w:w w:val="105"/>
        </w:rPr>
        <w:t>and</w:t>
      </w:r>
      <w:r>
        <w:rPr>
          <w:color w:val="151516"/>
          <w:spacing w:val="3"/>
          <w:w w:val="105"/>
        </w:rPr>
        <w:t xml:space="preserve"> </w:t>
      </w:r>
      <w:r>
        <w:rPr>
          <w:color w:val="151516"/>
          <w:w w:val="105"/>
        </w:rPr>
        <w:t>beams</w:t>
      </w:r>
      <w:r>
        <w:rPr>
          <w:color w:val="151516"/>
          <w:spacing w:val="10"/>
          <w:w w:val="105"/>
        </w:rPr>
        <w:t xml:space="preserve"> </w:t>
      </w:r>
      <w:r>
        <w:rPr>
          <w:color w:val="151516"/>
          <w:w w:val="105"/>
        </w:rPr>
        <w:t>are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concealed</w:t>
      </w:r>
      <w:r>
        <w:rPr>
          <w:color w:val="151516"/>
          <w:spacing w:val="9"/>
          <w:w w:val="105"/>
        </w:rPr>
        <w:t xml:space="preserve"> </w:t>
      </w:r>
      <w:r>
        <w:rPr>
          <w:color w:val="151516"/>
          <w:w w:val="105"/>
        </w:rPr>
        <w:t>within</w:t>
      </w:r>
      <w:r>
        <w:rPr>
          <w:color w:val="151516"/>
          <w:spacing w:val="10"/>
          <w:w w:val="105"/>
        </w:rPr>
        <w:t xml:space="preserve"> </w:t>
      </w:r>
      <w:r>
        <w:rPr>
          <w:color w:val="151516"/>
          <w:w w:val="105"/>
        </w:rPr>
        <w:t>the</w:t>
      </w:r>
      <w:r>
        <w:rPr>
          <w:color w:val="151516"/>
          <w:spacing w:val="-3"/>
          <w:w w:val="105"/>
        </w:rPr>
        <w:t xml:space="preserve"> </w:t>
      </w:r>
      <w:r w:rsidR="00EF4E54">
        <w:rPr>
          <w:color w:val="151516"/>
          <w:w w:val="105"/>
        </w:rPr>
        <w:t>1-hour</w:t>
      </w:r>
      <w:r>
        <w:rPr>
          <w:color w:val="151516"/>
          <w:spacing w:val="-3"/>
          <w:w w:val="105"/>
        </w:rPr>
        <w:t xml:space="preserve"> </w:t>
      </w:r>
      <w:r w:rsidR="00EF4E54">
        <w:rPr>
          <w:color w:val="151516"/>
          <w:w w:val="105"/>
        </w:rPr>
        <w:t>wall</w:t>
      </w:r>
      <w:r>
        <w:rPr>
          <w:color w:val="151516"/>
          <w:spacing w:val="-1"/>
          <w:w w:val="105"/>
        </w:rPr>
        <w:t xml:space="preserve"> </w:t>
      </w:r>
      <w:r>
        <w:rPr>
          <w:color w:val="151516"/>
          <w:w w:val="105"/>
        </w:rPr>
        <w:t>cavities.</w:t>
      </w:r>
      <w:r>
        <w:rPr>
          <w:color w:val="151516"/>
          <w:spacing w:val="9"/>
          <w:w w:val="105"/>
        </w:rPr>
        <w:t xml:space="preserve"> </w:t>
      </w:r>
      <w:r>
        <w:rPr>
          <w:color w:val="151516"/>
          <w:w w:val="105"/>
        </w:rPr>
        <w:t>To</w:t>
      </w:r>
      <w:r>
        <w:rPr>
          <w:color w:val="151516"/>
          <w:spacing w:val="-1"/>
          <w:w w:val="105"/>
        </w:rPr>
        <w:t xml:space="preserve"> </w:t>
      </w:r>
      <w:r>
        <w:rPr>
          <w:color w:val="151516"/>
          <w:w w:val="105"/>
        </w:rPr>
        <w:t>allow</w:t>
      </w:r>
      <w:r>
        <w:rPr>
          <w:color w:val="151516"/>
          <w:spacing w:val="2"/>
          <w:w w:val="105"/>
        </w:rPr>
        <w:t xml:space="preserve"> </w:t>
      </w:r>
      <w:r>
        <w:rPr>
          <w:color w:val="151516"/>
          <w:w w:val="105"/>
        </w:rPr>
        <w:t>the</w:t>
      </w:r>
      <w:r>
        <w:rPr>
          <w:color w:val="151516"/>
          <w:spacing w:val="-2"/>
          <w:w w:val="105"/>
        </w:rPr>
        <w:t xml:space="preserve"> </w:t>
      </w:r>
      <w:r>
        <w:rPr>
          <w:color w:val="151516"/>
          <w:w w:val="105"/>
        </w:rPr>
        <w:t>floor-ceiling</w:t>
      </w:r>
      <w:r>
        <w:rPr>
          <w:color w:val="151516"/>
          <w:spacing w:val="16"/>
          <w:w w:val="105"/>
        </w:rPr>
        <w:t xml:space="preserve"> </w:t>
      </w:r>
      <w:r>
        <w:rPr>
          <w:color w:val="151516"/>
          <w:w w:val="105"/>
        </w:rPr>
        <w:t>assemblies</w:t>
      </w:r>
      <w:r>
        <w:rPr>
          <w:color w:val="151516"/>
          <w:spacing w:val="12"/>
          <w:w w:val="105"/>
        </w:rPr>
        <w:t xml:space="preserve"> </w:t>
      </w:r>
      <w:r>
        <w:rPr>
          <w:color w:val="151516"/>
          <w:w w:val="105"/>
        </w:rPr>
        <w:t>and</w:t>
      </w:r>
      <w:r>
        <w:rPr>
          <w:color w:val="151516"/>
          <w:spacing w:val="-1"/>
          <w:w w:val="105"/>
        </w:rPr>
        <w:t xml:space="preserve"> </w:t>
      </w:r>
      <w:r>
        <w:rPr>
          <w:color w:val="151516"/>
          <w:w w:val="105"/>
        </w:rPr>
        <w:t>the supporting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beams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to</w:t>
      </w:r>
      <w:r>
        <w:rPr>
          <w:color w:val="151516"/>
          <w:spacing w:val="-2"/>
          <w:w w:val="105"/>
        </w:rPr>
        <w:t xml:space="preserve"> </w:t>
      </w:r>
      <w:r>
        <w:rPr>
          <w:color w:val="151516"/>
          <w:w w:val="105"/>
        </w:rPr>
        <w:t>be</w:t>
      </w:r>
      <w:r>
        <w:rPr>
          <w:color w:val="151516"/>
          <w:spacing w:val="-5"/>
          <w:w w:val="105"/>
        </w:rPr>
        <w:t xml:space="preserve"> </w:t>
      </w:r>
      <w:r>
        <w:rPr>
          <w:color w:val="151516"/>
          <w:w w:val="105"/>
        </w:rPr>
        <w:t>protected</w:t>
      </w:r>
      <w:r>
        <w:rPr>
          <w:color w:val="151516"/>
          <w:spacing w:val="9"/>
          <w:w w:val="105"/>
        </w:rPr>
        <w:t xml:space="preserve"> </w:t>
      </w:r>
      <w:r>
        <w:rPr>
          <w:color w:val="151516"/>
          <w:w w:val="105"/>
        </w:rPr>
        <w:t>for</w:t>
      </w:r>
      <w:r>
        <w:rPr>
          <w:color w:val="151516"/>
          <w:spacing w:val="-5"/>
          <w:w w:val="105"/>
        </w:rPr>
        <w:t xml:space="preserve"> </w:t>
      </w:r>
      <w:r w:rsidR="00EF4E54">
        <w:rPr>
          <w:color w:val="151516"/>
          <w:w w:val="105"/>
        </w:rPr>
        <w:t>1 hour</w:t>
      </w:r>
      <w:r>
        <w:rPr>
          <w:color w:val="151516"/>
          <w:spacing w:val="3"/>
          <w:w w:val="105"/>
        </w:rPr>
        <w:t xml:space="preserve"> </w:t>
      </w:r>
      <w:r>
        <w:rPr>
          <w:color w:val="151516"/>
          <w:w w:val="105"/>
        </w:rPr>
        <w:t>utilizing</w:t>
      </w:r>
      <w:r>
        <w:rPr>
          <w:color w:val="151516"/>
          <w:spacing w:val="2"/>
          <w:w w:val="105"/>
        </w:rPr>
        <w:t xml:space="preserve"> </w:t>
      </w:r>
      <w:r>
        <w:rPr>
          <w:color w:val="151516"/>
          <w:w w:val="105"/>
        </w:rPr>
        <w:t>a</w:t>
      </w:r>
      <w:r>
        <w:rPr>
          <w:color w:val="151516"/>
          <w:spacing w:val="-1"/>
          <w:w w:val="105"/>
        </w:rPr>
        <w:t xml:space="preserve"> </w:t>
      </w:r>
      <w:r>
        <w:rPr>
          <w:color w:val="151516"/>
          <w:w w:val="105"/>
        </w:rPr>
        <w:t>composite</w:t>
      </w:r>
      <w:r>
        <w:rPr>
          <w:color w:val="151516"/>
          <w:spacing w:val="10"/>
          <w:w w:val="105"/>
        </w:rPr>
        <w:t xml:space="preserve"> </w:t>
      </w:r>
      <w:r>
        <w:rPr>
          <w:color w:val="151516"/>
          <w:w w:val="105"/>
        </w:rPr>
        <w:t>assembly,</w:t>
      </w:r>
      <w:r>
        <w:rPr>
          <w:color w:val="151516"/>
          <w:spacing w:val="14"/>
          <w:w w:val="105"/>
        </w:rPr>
        <w:t xml:space="preserve"> </w:t>
      </w:r>
      <w:r>
        <w:rPr>
          <w:color w:val="151516"/>
          <w:w w:val="105"/>
        </w:rPr>
        <w:t>consisting</w:t>
      </w:r>
      <w:r>
        <w:rPr>
          <w:color w:val="151516"/>
          <w:spacing w:val="7"/>
          <w:w w:val="105"/>
        </w:rPr>
        <w:t xml:space="preserve"> </w:t>
      </w:r>
      <w:r>
        <w:rPr>
          <w:color w:val="151516"/>
          <w:w w:val="105"/>
        </w:rPr>
        <w:t>of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wood and gypsum and the steel members.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To allow the proposed wall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assemblies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to be considered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 xml:space="preserve">1- and </w:t>
      </w:r>
      <w:r w:rsidR="00EF4E54">
        <w:rPr>
          <w:color w:val="151516"/>
          <w:w w:val="105"/>
        </w:rPr>
        <w:t>2-hour</w:t>
      </w:r>
      <w:r>
        <w:rPr>
          <w:color w:val="151516"/>
          <w:w w:val="105"/>
        </w:rPr>
        <w:t xml:space="preserve"> wall assemblies.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The proposed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assemblies</w:t>
      </w:r>
      <w:r>
        <w:rPr>
          <w:color w:val="151516"/>
          <w:spacing w:val="8"/>
          <w:w w:val="105"/>
        </w:rPr>
        <w:t xml:space="preserve"> </w:t>
      </w:r>
      <w:r>
        <w:rPr>
          <w:color w:val="151516"/>
          <w:w w:val="105"/>
        </w:rPr>
        <w:t>are shown</w:t>
      </w:r>
      <w:r>
        <w:rPr>
          <w:color w:val="151516"/>
          <w:spacing w:val="9"/>
          <w:w w:val="105"/>
        </w:rPr>
        <w:t xml:space="preserve"> </w:t>
      </w:r>
      <w:r>
        <w:rPr>
          <w:color w:val="151516"/>
          <w:w w:val="105"/>
        </w:rPr>
        <w:t>in</w:t>
      </w:r>
      <w:r>
        <w:rPr>
          <w:color w:val="151516"/>
          <w:spacing w:val="-4"/>
          <w:w w:val="105"/>
        </w:rPr>
        <w:t xml:space="preserve"> </w:t>
      </w:r>
      <w:r>
        <w:rPr>
          <w:color w:val="151516"/>
          <w:w w:val="105"/>
        </w:rPr>
        <w:t>Attachment</w:t>
      </w:r>
      <w:r>
        <w:rPr>
          <w:color w:val="151516"/>
          <w:spacing w:val="19"/>
          <w:w w:val="105"/>
        </w:rPr>
        <w:t xml:space="preserve"> </w:t>
      </w:r>
      <w:r>
        <w:rPr>
          <w:color w:val="151516"/>
          <w:w w:val="105"/>
          <w:sz w:val="20"/>
        </w:rPr>
        <w:t>A.</w:t>
      </w:r>
    </w:p>
    <w:p w14:paraId="5862D0D7" w14:textId="77777777" w:rsidR="00E51192" w:rsidRDefault="00E51192">
      <w:pPr>
        <w:pStyle w:val="BodyText"/>
        <w:spacing w:before="4"/>
      </w:pPr>
    </w:p>
    <w:p w14:paraId="61F2A1F1" w14:textId="79A7F088" w:rsidR="00E51192" w:rsidRDefault="00E10388">
      <w:pPr>
        <w:pStyle w:val="BodyText"/>
        <w:spacing w:line="256" w:lineRule="auto"/>
        <w:ind w:left="380" w:right="396" w:firstLine="3"/>
      </w:pPr>
      <w:r>
        <w:rPr>
          <w:color w:val="151516"/>
          <w:w w:val="105"/>
        </w:rPr>
        <w:t>The beam and column assemblies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 xml:space="preserve">are enclosed within 1- and </w:t>
      </w:r>
      <w:r w:rsidR="00EF4E54">
        <w:rPr>
          <w:color w:val="151516"/>
          <w:w w:val="105"/>
        </w:rPr>
        <w:t>2-hour</w:t>
      </w:r>
      <w:r>
        <w:rPr>
          <w:color w:val="151516"/>
          <w:w w:val="105"/>
        </w:rPr>
        <w:t xml:space="preserve"> wall</w:t>
      </w:r>
      <w:r>
        <w:rPr>
          <w:color w:val="151516"/>
          <w:spacing w:val="1"/>
          <w:w w:val="105"/>
        </w:rPr>
        <w:t xml:space="preserve"> </w:t>
      </w:r>
      <w:r w:rsidR="0086681E" w:rsidRPr="0086681E">
        <w:rPr>
          <w:color w:val="151516"/>
          <w:w w:val="105"/>
        </w:rPr>
        <w:t>assemblies and</w:t>
      </w:r>
      <w:r w:rsidRPr="0086681E">
        <w:rPr>
          <w:color w:val="151516"/>
          <w:w w:val="105"/>
        </w:rPr>
        <w:t xml:space="preserve"> are</w:t>
      </w:r>
      <w:r>
        <w:rPr>
          <w:color w:val="151516"/>
          <w:w w:val="105"/>
        </w:rPr>
        <w:t xml:space="preserve"> protected further by the addition of plywood sheeting and/or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2X or 4X wood nailers</w:t>
      </w:r>
      <w:r>
        <w:rPr>
          <w:color w:val="494949"/>
          <w:w w:val="105"/>
        </w:rPr>
        <w:t>.</w:t>
      </w:r>
      <w:r>
        <w:rPr>
          <w:color w:val="494949"/>
          <w:spacing w:val="1"/>
          <w:w w:val="105"/>
        </w:rPr>
        <w:t xml:space="preserve"> </w:t>
      </w:r>
      <w:r>
        <w:rPr>
          <w:color w:val="151516"/>
          <w:w w:val="105"/>
        </w:rPr>
        <w:t>These assemblies have been evaluated using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computational models to evaluate their fire resistance</w:t>
      </w:r>
      <w:r>
        <w:rPr>
          <w:color w:val="494949"/>
          <w:w w:val="105"/>
        </w:rPr>
        <w:t xml:space="preserve">.  </w:t>
      </w:r>
      <w:r>
        <w:rPr>
          <w:color w:val="151516"/>
          <w:w w:val="105"/>
        </w:rPr>
        <w:t>In accordance with UBC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test</w:t>
      </w:r>
      <w:r>
        <w:rPr>
          <w:color w:val="151516"/>
          <w:spacing w:val="6"/>
          <w:w w:val="105"/>
        </w:rPr>
        <w:t xml:space="preserve"> </w:t>
      </w:r>
      <w:r>
        <w:rPr>
          <w:color w:val="151516"/>
          <w:w w:val="105"/>
        </w:rPr>
        <w:t>standards</w:t>
      </w:r>
      <w:r>
        <w:rPr>
          <w:color w:val="494949"/>
          <w:w w:val="105"/>
        </w:rPr>
        <w:t>,</w:t>
      </w:r>
      <w:r>
        <w:rPr>
          <w:color w:val="494949"/>
          <w:spacing w:val="-9"/>
          <w:w w:val="105"/>
        </w:rPr>
        <w:t xml:space="preserve"> </w:t>
      </w:r>
      <w:r>
        <w:rPr>
          <w:color w:val="151516"/>
          <w:w w:val="105"/>
        </w:rPr>
        <w:t>columns</w:t>
      </w:r>
      <w:r>
        <w:rPr>
          <w:color w:val="151516"/>
          <w:spacing w:val="8"/>
          <w:w w:val="105"/>
        </w:rPr>
        <w:t xml:space="preserve"> </w:t>
      </w:r>
      <w:r>
        <w:rPr>
          <w:color w:val="151516"/>
          <w:w w:val="105"/>
        </w:rPr>
        <w:t>may</w:t>
      </w:r>
      <w:r>
        <w:rPr>
          <w:color w:val="151516"/>
          <w:spacing w:val="2"/>
          <w:w w:val="105"/>
        </w:rPr>
        <w:t xml:space="preserve"> </w:t>
      </w:r>
      <w:r>
        <w:rPr>
          <w:color w:val="151516"/>
          <w:w w:val="105"/>
        </w:rPr>
        <w:t>be</w:t>
      </w:r>
      <w:r>
        <w:rPr>
          <w:color w:val="151516"/>
          <w:spacing w:val="-4"/>
          <w:w w:val="105"/>
        </w:rPr>
        <w:t xml:space="preserve"> </w:t>
      </w:r>
      <w:r>
        <w:rPr>
          <w:color w:val="151516"/>
          <w:w w:val="105"/>
        </w:rPr>
        <w:t>tested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without</w:t>
      </w:r>
      <w:r>
        <w:rPr>
          <w:color w:val="151516"/>
          <w:spacing w:val="9"/>
          <w:w w:val="105"/>
        </w:rPr>
        <w:t xml:space="preserve"> </w:t>
      </w:r>
      <w:r>
        <w:rPr>
          <w:color w:val="151516"/>
          <w:w w:val="105"/>
        </w:rPr>
        <w:t>load</w:t>
      </w:r>
      <w:r>
        <w:rPr>
          <w:color w:val="151516"/>
          <w:spacing w:val="-1"/>
          <w:w w:val="105"/>
        </w:rPr>
        <w:t xml:space="preserve"> </w:t>
      </w:r>
      <w:r>
        <w:rPr>
          <w:color w:val="151516"/>
          <w:w w:val="105"/>
        </w:rPr>
        <w:t>by</w:t>
      </w:r>
      <w:r>
        <w:rPr>
          <w:color w:val="151516"/>
          <w:spacing w:val="-3"/>
          <w:w w:val="105"/>
        </w:rPr>
        <w:t xml:space="preserve"> </w:t>
      </w:r>
      <w:r>
        <w:rPr>
          <w:color w:val="151516"/>
          <w:w w:val="105"/>
        </w:rPr>
        <w:t>measuring</w:t>
      </w:r>
      <w:r>
        <w:rPr>
          <w:color w:val="151516"/>
          <w:spacing w:val="13"/>
          <w:w w:val="105"/>
        </w:rPr>
        <w:t xml:space="preserve"> </w:t>
      </w:r>
      <w:r>
        <w:rPr>
          <w:color w:val="151516"/>
          <w:w w:val="105"/>
        </w:rPr>
        <w:t>the</w:t>
      </w:r>
      <w:r>
        <w:rPr>
          <w:color w:val="151516"/>
          <w:spacing w:val="-2"/>
          <w:w w:val="105"/>
        </w:rPr>
        <w:t xml:space="preserve"> </w:t>
      </w:r>
      <w:r>
        <w:rPr>
          <w:color w:val="151516"/>
          <w:w w:val="105"/>
        </w:rPr>
        <w:t>temperature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of</w:t>
      </w:r>
      <w:r>
        <w:rPr>
          <w:color w:val="151516"/>
          <w:spacing w:val="-4"/>
          <w:w w:val="105"/>
        </w:rPr>
        <w:t xml:space="preserve"> </w:t>
      </w:r>
      <w:r>
        <w:rPr>
          <w:color w:val="151516"/>
          <w:w w:val="105"/>
        </w:rPr>
        <w:t>the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steel</w:t>
      </w:r>
      <w:r>
        <w:rPr>
          <w:color w:val="151516"/>
          <w:spacing w:val="-2"/>
          <w:w w:val="105"/>
        </w:rPr>
        <w:t xml:space="preserve"> </w:t>
      </w:r>
      <w:r>
        <w:rPr>
          <w:color w:val="151516"/>
          <w:w w:val="105"/>
        </w:rPr>
        <w:t>column</w:t>
      </w:r>
      <w:r>
        <w:rPr>
          <w:color w:val="151516"/>
          <w:spacing w:val="6"/>
          <w:w w:val="105"/>
        </w:rPr>
        <w:t xml:space="preserve"> </w:t>
      </w:r>
      <w:r>
        <w:rPr>
          <w:color w:val="151516"/>
          <w:w w:val="105"/>
        </w:rPr>
        <w:t>for</w:t>
      </w:r>
      <w:r>
        <w:rPr>
          <w:color w:val="151516"/>
          <w:spacing w:val="5"/>
          <w:w w:val="105"/>
        </w:rPr>
        <w:t xml:space="preserve"> </w:t>
      </w:r>
      <w:r>
        <w:rPr>
          <w:color w:val="151516"/>
          <w:w w:val="105"/>
        </w:rPr>
        <w:t>the</w:t>
      </w:r>
      <w:r>
        <w:rPr>
          <w:color w:val="151516"/>
          <w:spacing w:val="-4"/>
          <w:w w:val="105"/>
        </w:rPr>
        <w:t xml:space="preserve"> </w:t>
      </w:r>
      <w:r>
        <w:rPr>
          <w:color w:val="151516"/>
          <w:w w:val="105"/>
        </w:rPr>
        <w:t>duration</w:t>
      </w:r>
      <w:r>
        <w:rPr>
          <w:color w:val="151516"/>
          <w:spacing w:val="9"/>
          <w:w w:val="105"/>
        </w:rPr>
        <w:t xml:space="preserve"> </w:t>
      </w:r>
      <w:r>
        <w:rPr>
          <w:color w:val="151516"/>
          <w:w w:val="105"/>
        </w:rPr>
        <w:t>of</w:t>
      </w:r>
      <w:r>
        <w:rPr>
          <w:color w:val="151516"/>
          <w:spacing w:val="2"/>
          <w:w w:val="105"/>
        </w:rPr>
        <w:t xml:space="preserve"> </w:t>
      </w:r>
      <w:r>
        <w:rPr>
          <w:color w:val="151516"/>
          <w:w w:val="105"/>
        </w:rPr>
        <w:t>the</w:t>
      </w:r>
      <w:r>
        <w:rPr>
          <w:color w:val="151516"/>
          <w:spacing w:val="-1"/>
          <w:w w:val="105"/>
        </w:rPr>
        <w:t xml:space="preserve"> </w:t>
      </w:r>
      <w:r>
        <w:rPr>
          <w:color w:val="151516"/>
          <w:w w:val="105"/>
        </w:rPr>
        <w:t>test.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The</w:t>
      </w:r>
      <w:r>
        <w:rPr>
          <w:color w:val="151516"/>
          <w:spacing w:val="-1"/>
          <w:w w:val="105"/>
        </w:rPr>
        <w:t xml:space="preserve"> </w:t>
      </w:r>
      <w:r>
        <w:rPr>
          <w:color w:val="151516"/>
          <w:w w:val="105"/>
        </w:rPr>
        <w:t>steel</w:t>
      </w:r>
      <w:r>
        <w:rPr>
          <w:color w:val="151516"/>
          <w:spacing w:val="-5"/>
          <w:w w:val="105"/>
        </w:rPr>
        <w:t xml:space="preserve"> </w:t>
      </w:r>
      <w:r>
        <w:rPr>
          <w:color w:val="151516"/>
          <w:w w:val="105"/>
        </w:rPr>
        <w:t>column</w:t>
      </w:r>
      <w:r>
        <w:rPr>
          <w:color w:val="151516"/>
          <w:spacing w:val="6"/>
          <w:w w:val="105"/>
        </w:rPr>
        <w:t xml:space="preserve"> </w:t>
      </w:r>
      <w:r>
        <w:rPr>
          <w:color w:val="151516"/>
          <w:w w:val="105"/>
        </w:rPr>
        <w:t>must</w:t>
      </w:r>
      <w:r>
        <w:rPr>
          <w:color w:val="151516"/>
          <w:spacing w:val="5"/>
          <w:w w:val="105"/>
        </w:rPr>
        <w:t xml:space="preserve"> </w:t>
      </w:r>
      <w:r>
        <w:rPr>
          <w:color w:val="151516"/>
          <w:w w:val="105"/>
        </w:rPr>
        <w:t>not</w:t>
      </w:r>
      <w:r>
        <w:rPr>
          <w:color w:val="151516"/>
          <w:spacing w:val="4"/>
          <w:w w:val="105"/>
        </w:rPr>
        <w:t xml:space="preserve"> </w:t>
      </w:r>
      <w:r>
        <w:rPr>
          <w:color w:val="151516"/>
          <w:w w:val="105"/>
        </w:rPr>
        <w:t>exceed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1,200° F at any one point</w:t>
      </w:r>
      <w:r>
        <w:rPr>
          <w:color w:val="363636"/>
          <w:w w:val="105"/>
        </w:rPr>
        <w:t xml:space="preserve">, </w:t>
      </w:r>
      <w:r>
        <w:rPr>
          <w:color w:val="151516"/>
          <w:w w:val="105"/>
        </w:rPr>
        <w:t>or 1,000° F (538° C) at an average of 4 measuring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 xml:space="preserve">points. </w:t>
      </w:r>
      <w:r>
        <w:rPr>
          <w:color w:val="151516"/>
          <w:spacing w:val="5"/>
          <w:w w:val="105"/>
        </w:rPr>
        <w:t xml:space="preserve"> </w:t>
      </w:r>
      <w:r>
        <w:rPr>
          <w:color w:val="151516"/>
          <w:w w:val="105"/>
        </w:rPr>
        <w:t>The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steel</w:t>
      </w:r>
      <w:r>
        <w:rPr>
          <w:color w:val="151516"/>
          <w:spacing w:val="-3"/>
          <w:w w:val="105"/>
        </w:rPr>
        <w:t xml:space="preserve"> </w:t>
      </w:r>
      <w:r>
        <w:rPr>
          <w:color w:val="151516"/>
          <w:w w:val="105"/>
        </w:rPr>
        <w:t>beams</w:t>
      </w:r>
      <w:r>
        <w:rPr>
          <w:color w:val="151516"/>
          <w:spacing w:val="4"/>
          <w:w w:val="105"/>
        </w:rPr>
        <w:t xml:space="preserve"> </w:t>
      </w:r>
      <w:r>
        <w:rPr>
          <w:color w:val="151516"/>
          <w:w w:val="105"/>
        </w:rPr>
        <w:t>within</w:t>
      </w:r>
      <w:r>
        <w:rPr>
          <w:color w:val="151516"/>
          <w:spacing w:val="8"/>
          <w:w w:val="105"/>
        </w:rPr>
        <w:t xml:space="preserve"> </w:t>
      </w:r>
      <w:r>
        <w:rPr>
          <w:color w:val="151516"/>
          <w:w w:val="105"/>
        </w:rPr>
        <w:t>the walls</w:t>
      </w:r>
      <w:r>
        <w:rPr>
          <w:color w:val="151516"/>
          <w:spacing w:val="9"/>
          <w:w w:val="105"/>
        </w:rPr>
        <w:t xml:space="preserve"> </w:t>
      </w:r>
      <w:r>
        <w:rPr>
          <w:color w:val="151516"/>
          <w:w w:val="105"/>
        </w:rPr>
        <w:t>must</w:t>
      </w:r>
      <w:r>
        <w:rPr>
          <w:color w:val="151516"/>
          <w:spacing w:val="6"/>
          <w:w w:val="105"/>
        </w:rPr>
        <w:t xml:space="preserve"> </w:t>
      </w:r>
      <w:r>
        <w:rPr>
          <w:color w:val="151516"/>
          <w:w w:val="105"/>
        </w:rPr>
        <w:t>not</w:t>
      </w:r>
      <w:r>
        <w:rPr>
          <w:color w:val="151516"/>
          <w:spacing w:val="6"/>
          <w:w w:val="105"/>
        </w:rPr>
        <w:t xml:space="preserve"> </w:t>
      </w:r>
      <w:r>
        <w:rPr>
          <w:color w:val="151516"/>
          <w:w w:val="105"/>
        </w:rPr>
        <w:t>exceed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1,300°</w:t>
      </w:r>
      <w:r>
        <w:rPr>
          <w:color w:val="151516"/>
          <w:spacing w:val="-7"/>
          <w:w w:val="105"/>
        </w:rPr>
        <w:t xml:space="preserve"> </w:t>
      </w:r>
      <w:r>
        <w:rPr>
          <w:color w:val="151516"/>
          <w:w w:val="105"/>
        </w:rPr>
        <w:t>F at</w:t>
      </w:r>
      <w:r>
        <w:rPr>
          <w:color w:val="151516"/>
          <w:spacing w:val="3"/>
          <w:w w:val="105"/>
        </w:rPr>
        <w:t xml:space="preserve"> </w:t>
      </w:r>
      <w:r>
        <w:rPr>
          <w:color w:val="151516"/>
          <w:w w:val="105"/>
        </w:rPr>
        <w:t>any</w:t>
      </w:r>
      <w:r>
        <w:rPr>
          <w:color w:val="151516"/>
          <w:spacing w:val="7"/>
          <w:w w:val="105"/>
        </w:rPr>
        <w:t xml:space="preserve"> </w:t>
      </w:r>
      <w:r>
        <w:rPr>
          <w:color w:val="151516"/>
          <w:w w:val="105"/>
        </w:rPr>
        <w:t>one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point</w:t>
      </w:r>
      <w:r>
        <w:rPr>
          <w:color w:val="151516"/>
          <w:spacing w:val="6"/>
          <w:w w:val="105"/>
        </w:rPr>
        <w:t xml:space="preserve"> </w:t>
      </w:r>
      <w:r>
        <w:rPr>
          <w:color w:val="151516"/>
          <w:w w:val="105"/>
        </w:rPr>
        <w:t>or</w:t>
      </w:r>
      <w:r>
        <w:rPr>
          <w:color w:val="151516"/>
          <w:spacing w:val="-5"/>
          <w:w w:val="105"/>
        </w:rPr>
        <w:t xml:space="preserve"> </w:t>
      </w:r>
      <w:r>
        <w:rPr>
          <w:color w:val="151516"/>
          <w:w w:val="105"/>
        </w:rPr>
        <w:t>1,100°F</w:t>
      </w:r>
      <w:r>
        <w:rPr>
          <w:color w:val="151516"/>
          <w:spacing w:val="4"/>
          <w:w w:val="105"/>
        </w:rPr>
        <w:t xml:space="preserve"> </w:t>
      </w:r>
      <w:r>
        <w:rPr>
          <w:color w:val="151516"/>
          <w:w w:val="105"/>
        </w:rPr>
        <w:t>as</w:t>
      </w:r>
      <w:r>
        <w:rPr>
          <w:color w:val="151516"/>
          <w:spacing w:val="2"/>
          <w:w w:val="105"/>
        </w:rPr>
        <w:t xml:space="preserve"> </w:t>
      </w:r>
      <w:r>
        <w:rPr>
          <w:color w:val="151516"/>
          <w:w w:val="105"/>
        </w:rPr>
        <w:t>an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average.</w:t>
      </w:r>
      <w:r>
        <w:rPr>
          <w:color w:val="151516"/>
          <w:spacing w:val="10"/>
          <w:w w:val="105"/>
        </w:rPr>
        <w:t xml:space="preserve"> </w:t>
      </w:r>
      <w:r>
        <w:rPr>
          <w:color w:val="151516"/>
          <w:w w:val="105"/>
        </w:rPr>
        <w:t>Fire</w:t>
      </w:r>
      <w:r>
        <w:rPr>
          <w:color w:val="151516"/>
          <w:spacing w:val="-3"/>
          <w:w w:val="105"/>
        </w:rPr>
        <w:t xml:space="preserve"> </w:t>
      </w:r>
      <w:r>
        <w:rPr>
          <w:color w:val="151516"/>
          <w:w w:val="105"/>
        </w:rPr>
        <w:t>resistance</w:t>
      </w:r>
      <w:r>
        <w:rPr>
          <w:color w:val="151516"/>
          <w:spacing w:val="6"/>
          <w:w w:val="105"/>
        </w:rPr>
        <w:t xml:space="preserve"> </w:t>
      </w:r>
      <w:r>
        <w:rPr>
          <w:color w:val="151516"/>
          <w:w w:val="105"/>
        </w:rPr>
        <w:t>models</w:t>
      </w:r>
      <w:r>
        <w:rPr>
          <w:color w:val="151516"/>
          <w:spacing w:val="5"/>
          <w:w w:val="105"/>
        </w:rPr>
        <w:t xml:space="preserve"> </w:t>
      </w:r>
      <w:r>
        <w:rPr>
          <w:color w:val="151516"/>
          <w:w w:val="105"/>
        </w:rPr>
        <w:t>were used</w:t>
      </w:r>
      <w:r>
        <w:rPr>
          <w:color w:val="151516"/>
          <w:spacing w:val="-3"/>
          <w:w w:val="105"/>
        </w:rPr>
        <w:t xml:space="preserve"> </w:t>
      </w:r>
      <w:r>
        <w:rPr>
          <w:color w:val="151516"/>
          <w:w w:val="105"/>
        </w:rPr>
        <w:t>to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calculate</w:t>
      </w:r>
      <w:r>
        <w:rPr>
          <w:color w:val="151516"/>
          <w:spacing w:val="3"/>
          <w:w w:val="105"/>
        </w:rPr>
        <w:t xml:space="preserve"> </w:t>
      </w:r>
      <w:r>
        <w:rPr>
          <w:color w:val="151516"/>
          <w:w w:val="105"/>
        </w:rPr>
        <w:t>the</w:t>
      </w:r>
      <w:r>
        <w:rPr>
          <w:color w:val="151516"/>
          <w:spacing w:val="-50"/>
          <w:w w:val="105"/>
        </w:rPr>
        <w:t xml:space="preserve"> </w:t>
      </w:r>
      <w:r>
        <w:rPr>
          <w:color w:val="151516"/>
          <w:w w:val="105"/>
        </w:rPr>
        <w:t>temperature</w:t>
      </w:r>
      <w:r>
        <w:rPr>
          <w:color w:val="151516"/>
          <w:spacing w:val="9"/>
          <w:w w:val="105"/>
        </w:rPr>
        <w:t xml:space="preserve"> </w:t>
      </w:r>
      <w:r>
        <w:rPr>
          <w:color w:val="151516"/>
          <w:w w:val="105"/>
        </w:rPr>
        <w:t>of columns</w:t>
      </w:r>
      <w:r>
        <w:rPr>
          <w:color w:val="151516"/>
          <w:spacing w:val="7"/>
          <w:w w:val="105"/>
        </w:rPr>
        <w:t xml:space="preserve"> </w:t>
      </w:r>
      <w:r>
        <w:rPr>
          <w:color w:val="151516"/>
          <w:w w:val="105"/>
        </w:rPr>
        <w:t>and beams</w:t>
      </w:r>
      <w:r>
        <w:rPr>
          <w:color w:val="151516"/>
          <w:spacing w:val="7"/>
          <w:w w:val="105"/>
        </w:rPr>
        <w:t xml:space="preserve"> </w:t>
      </w:r>
      <w:r>
        <w:rPr>
          <w:color w:val="151516"/>
          <w:w w:val="105"/>
        </w:rPr>
        <w:t>utilizing</w:t>
      </w:r>
      <w:r>
        <w:rPr>
          <w:color w:val="151516"/>
          <w:spacing w:val="6"/>
          <w:w w:val="105"/>
        </w:rPr>
        <w:t xml:space="preserve"> </w:t>
      </w:r>
      <w:r>
        <w:rPr>
          <w:color w:val="151516"/>
          <w:w w:val="105"/>
        </w:rPr>
        <w:t>the</w:t>
      </w:r>
      <w:r>
        <w:rPr>
          <w:color w:val="151516"/>
          <w:spacing w:val="-1"/>
          <w:w w:val="105"/>
        </w:rPr>
        <w:t xml:space="preserve"> </w:t>
      </w:r>
      <w:r>
        <w:rPr>
          <w:color w:val="151516"/>
          <w:w w:val="105"/>
        </w:rPr>
        <w:t>standard</w:t>
      </w:r>
      <w:r>
        <w:rPr>
          <w:color w:val="151516"/>
          <w:spacing w:val="10"/>
          <w:w w:val="105"/>
        </w:rPr>
        <w:t xml:space="preserve"> </w:t>
      </w:r>
      <w:r>
        <w:rPr>
          <w:color w:val="151516"/>
          <w:w w:val="105"/>
        </w:rPr>
        <w:t>ASTM</w:t>
      </w:r>
      <w:r>
        <w:rPr>
          <w:color w:val="151516"/>
          <w:spacing w:val="-3"/>
          <w:w w:val="105"/>
        </w:rPr>
        <w:t xml:space="preserve"> </w:t>
      </w:r>
      <w:r>
        <w:rPr>
          <w:color w:val="151516"/>
          <w:w w:val="105"/>
        </w:rPr>
        <w:t>E119</w:t>
      </w:r>
      <w:r>
        <w:rPr>
          <w:color w:val="151516"/>
          <w:spacing w:val="4"/>
          <w:w w:val="105"/>
        </w:rPr>
        <w:t xml:space="preserve"> </w:t>
      </w:r>
      <w:r>
        <w:rPr>
          <w:color w:val="151516"/>
          <w:w w:val="105"/>
        </w:rPr>
        <w:t>fire</w:t>
      </w:r>
      <w:r>
        <w:rPr>
          <w:color w:val="151516"/>
          <w:spacing w:val="-3"/>
          <w:w w:val="105"/>
        </w:rPr>
        <w:t xml:space="preserve"> </w:t>
      </w:r>
      <w:r>
        <w:rPr>
          <w:color w:val="151516"/>
          <w:w w:val="105"/>
        </w:rPr>
        <w:t>test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curve</w:t>
      </w:r>
      <w:r>
        <w:rPr>
          <w:color w:val="151516"/>
          <w:spacing w:val="9"/>
          <w:w w:val="105"/>
        </w:rPr>
        <w:t xml:space="preserve"> </w:t>
      </w:r>
      <w:r>
        <w:rPr>
          <w:color w:val="151516"/>
          <w:w w:val="105"/>
        </w:rPr>
        <w:t>assumed</w:t>
      </w:r>
      <w:r>
        <w:rPr>
          <w:color w:val="151516"/>
          <w:spacing w:val="13"/>
          <w:w w:val="105"/>
        </w:rPr>
        <w:t xml:space="preserve"> </w:t>
      </w:r>
      <w:r>
        <w:rPr>
          <w:color w:val="151516"/>
          <w:w w:val="105"/>
        </w:rPr>
        <w:t>on</w:t>
      </w:r>
      <w:r>
        <w:rPr>
          <w:color w:val="151516"/>
          <w:spacing w:val="-2"/>
          <w:w w:val="105"/>
        </w:rPr>
        <w:t xml:space="preserve"> </w:t>
      </w:r>
      <w:r>
        <w:rPr>
          <w:color w:val="151516"/>
          <w:w w:val="105"/>
        </w:rPr>
        <w:t>both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sides</w:t>
      </w:r>
      <w:r>
        <w:rPr>
          <w:color w:val="151516"/>
          <w:spacing w:val="6"/>
          <w:w w:val="105"/>
        </w:rPr>
        <w:t xml:space="preserve"> </w:t>
      </w:r>
      <w:r>
        <w:rPr>
          <w:color w:val="151516"/>
          <w:w w:val="105"/>
        </w:rPr>
        <w:t>of</w:t>
      </w:r>
      <w:r>
        <w:rPr>
          <w:color w:val="151516"/>
          <w:spacing w:val="-4"/>
          <w:w w:val="105"/>
        </w:rPr>
        <w:t xml:space="preserve"> </w:t>
      </w:r>
      <w:r>
        <w:rPr>
          <w:color w:val="151516"/>
          <w:w w:val="105"/>
        </w:rPr>
        <w:t>the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 xml:space="preserve">wall simultaneously. </w:t>
      </w:r>
      <w:r>
        <w:rPr>
          <w:color w:val="151516"/>
          <w:spacing w:val="6"/>
          <w:w w:val="105"/>
        </w:rPr>
        <w:t xml:space="preserve"> </w:t>
      </w:r>
      <w:r>
        <w:rPr>
          <w:color w:val="151516"/>
          <w:w w:val="105"/>
        </w:rPr>
        <w:t>Two</w:t>
      </w:r>
      <w:r>
        <w:rPr>
          <w:color w:val="151516"/>
          <w:spacing w:val="2"/>
          <w:w w:val="105"/>
        </w:rPr>
        <w:t xml:space="preserve"> </w:t>
      </w:r>
      <w:r>
        <w:rPr>
          <w:color w:val="151516"/>
          <w:w w:val="105"/>
        </w:rPr>
        <w:t>models</w:t>
      </w:r>
      <w:r>
        <w:rPr>
          <w:color w:val="151516"/>
          <w:spacing w:val="6"/>
          <w:w w:val="105"/>
        </w:rPr>
        <w:t xml:space="preserve"> </w:t>
      </w:r>
      <w:r>
        <w:rPr>
          <w:color w:val="151516"/>
          <w:w w:val="105"/>
        </w:rPr>
        <w:t>were</w:t>
      </w:r>
      <w:r>
        <w:rPr>
          <w:color w:val="151516"/>
          <w:spacing w:val="15"/>
          <w:w w:val="105"/>
        </w:rPr>
        <w:t xml:space="preserve"> </w:t>
      </w:r>
      <w:r>
        <w:rPr>
          <w:color w:val="151516"/>
          <w:w w:val="105"/>
        </w:rPr>
        <w:t>used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to</w:t>
      </w:r>
      <w:r>
        <w:rPr>
          <w:color w:val="151516"/>
          <w:spacing w:val="-2"/>
          <w:w w:val="105"/>
        </w:rPr>
        <w:t xml:space="preserve"> </w:t>
      </w:r>
      <w:r>
        <w:rPr>
          <w:color w:val="151516"/>
          <w:w w:val="105"/>
        </w:rPr>
        <w:t>evaluate</w:t>
      </w:r>
      <w:r>
        <w:rPr>
          <w:color w:val="151516"/>
          <w:spacing w:val="4"/>
          <w:w w:val="105"/>
        </w:rPr>
        <w:t xml:space="preserve"> </w:t>
      </w:r>
      <w:r>
        <w:rPr>
          <w:color w:val="151516"/>
          <w:w w:val="105"/>
        </w:rPr>
        <w:t>all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typical</w:t>
      </w:r>
      <w:r>
        <w:rPr>
          <w:color w:val="151516"/>
          <w:spacing w:val="-2"/>
          <w:w w:val="105"/>
        </w:rPr>
        <w:t xml:space="preserve"> </w:t>
      </w:r>
      <w:r>
        <w:rPr>
          <w:color w:val="151516"/>
          <w:w w:val="105"/>
        </w:rPr>
        <w:t>conditions</w:t>
      </w:r>
      <w:r>
        <w:rPr>
          <w:color w:val="151516"/>
          <w:spacing w:val="8"/>
          <w:w w:val="105"/>
        </w:rPr>
        <w:t xml:space="preserve"> </w:t>
      </w:r>
      <w:r>
        <w:rPr>
          <w:color w:val="151516"/>
          <w:w w:val="105"/>
        </w:rPr>
        <w:t>and</w:t>
      </w:r>
      <w:r>
        <w:rPr>
          <w:color w:val="151516"/>
          <w:spacing w:val="4"/>
          <w:w w:val="105"/>
        </w:rPr>
        <w:t xml:space="preserve"> </w:t>
      </w:r>
      <w:r>
        <w:rPr>
          <w:color w:val="151516"/>
          <w:w w:val="105"/>
        </w:rPr>
        <w:t>show</w:t>
      </w:r>
      <w:r>
        <w:rPr>
          <w:color w:val="151516"/>
          <w:spacing w:val="2"/>
          <w:w w:val="105"/>
        </w:rPr>
        <w:t xml:space="preserve"> </w:t>
      </w:r>
      <w:r>
        <w:rPr>
          <w:color w:val="151516"/>
          <w:w w:val="105"/>
        </w:rPr>
        <w:t>that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the</w:t>
      </w:r>
      <w:r>
        <w:rPr>
          <w:color w:val="151516"/>
          <w:spacing w:val="-2"/>
          <w:w w:val="105"/>
        </w:rPr>
        <w:t xml:space="preserve"> </w:t>
      </w:r>
      <w:r>
        <w:rPr>
          <w:color w:val="151516"/>
          <w:w w:val="105"/>
        </w:rPr>
        <w:t>temperature</w:t>
      </w:r>
      <w:r>
        <w:rPr>
          <w:color w:val="151516"/>
          <w:spacing w:val="10"/>
          <w:w w:val="105"/>
        </w:rPr>
        <w:t xml:space="preserve"> </w:t>
      </w:r>
      <w:r>
        <w:rPr>
          <w:color w:val="151516"/>
          <w:w w:val="105"/>
        </w:rPr>
        <w:t>at</w:t>
      </w:r>
      <w:r>
        <w:rPr>
          <w:color w:val="151516"/>
          <w:spacing w:val="-3"/>
          <w:w w:val="105"/>
        </w:rPr>
        <w:t xml:space="preserve"> </w:t>
      </w:r>
      <w:r>
        <w:rPr>
          <w:color w:val="151516"/>
          <w:w w:val="105"/>
        </w:rPr>
        <w:t>the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steel is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less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than 538°</w:t>
      </w:r>
      <w:r>
        <w:rPr>
          <w:color w:val="151516"/>
          <w:spacing w:val="-2"/>
          <w:w w:val="105"/>
        </w:rPr>
        <w:t xml:space="preserve"> </w:t>
      </w:r>
      <w:r>
        <w:rPr>
          <w:color w:val="151516"/>
          <w:w w:val="105"/>
        </w:rPr>
        <w:t>C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(1,000°</w:t>
      </w:r>
      <w:r>
        <w:rPr>
          <w:color w:val="151516"/>
          <w:spacing w:val="3"/>
          <w:w w:val="105"/>
        </w:rPr>
        <w:t xml:space="preserve"> </w:t>
      </w:r>
      <w:r>
        <w:rPr>
          <w:color w:val="151516"/>
          <w:w w:val="105"/>
        </w:rPr>
        <w:t>F)</w:t>
      </w:r>
      <w:r>
        <w:rPr>
          <w:color w:val="151516"/>
          <w:spacing w:val="2"/>
          <w:w w:val="105"/>
        </w:rPr>
        <w:t xml:space="preserve"> </w:t>
      </w:r>
      <w:r>
        <w:rPr>
          <w:color w:val="151516"/>
          <w:w w:val="105"/>
        </w:rPr>
        <w:t>for</w:t>
      </w:r>
      <w:r>
        <w:rPr>
          <w:color w:val="151516"/>
          <w:spacing w:val="3"/>
          <w:w w:val="105"/>
        </w:rPr>
        <w:t xml:space="preserve"> </w:t>
      </w:r>
      <w:r>
        <w:rPr>
          <w:color w:val="151516"/>
          <w:w w:val="105"/>
        </w:rPr>
        <w:t>all</w:t>
      </w:r>
      <w:r>
        <w:rPr>
          <w:color w:val="151516"/>
          <w:spacing w:val="-4"/>
          <w:w w:val="105"/>
        </w:rPr>
        <w:t xml:space="preserve"> </w:t>
      </w:r>
      <w:r>
        <w:rPr>
          <w:color w:val="151516"/>
          <w:w w:val="105"/>
        </w:rPr>
        <w:t>of</w:t>
      </w:r>
      <w:r>
        <w:rPr>
          <w:color w:val="151516"/>
          <w:spacing w:val="-1"/>
          <w:w w:val="105"/>
        </w:rPr>
        <w:t xml:space="preserve"> </w:t>
      </w:r>
      <w:r>
        <w:rPr>
          <w:color w:val="151516"/>
          <w:w w:val="105"/>
        </w:rPr>
        <w:t>the</w:t>
      </w:r>
      <w:r>
        <w:rPr>
          <w:color w:val="151516"/>
          <w:spacing w:val="-5"/>
          <w:w w:val="105"/>
        </w:rPr>
        <w:t xml:space="preserve"> </w:t>
      </w:r>
      <w:r>
        <w:rPr>
          <w:color w:val="151516"/>
          <w:w w:val="105"/>
        </w:rPr>
        <w:t>1-</w:t>
      </w:r>
      <w:r>
        <w:rPr>
          <w:color w:val="151516"/>
          <w:spacing w:val="4"/>
          <w:w w:val="105"/>
        </w:rPr>
        <w:t xml:space="preserve"> </w:t>
      </w:r>
      <w:r>
        <w:rPr>
          <w:color w:val="151516"/>
          <w:w w:val="105"/>
        </w:rPr>
        <w:t>and</w:t>
      </w:r>
      <w:r>
        <w:rPr>
          <w:color w:val="151516"/>
          <w:spacing w:val="-3"/>
          <w:w w:val="105"/>
        </w:rPr>
        <w:t xml:space="preserve"> </w:t>
      </w:r>
      <w:r>
        <w:rPr>
          <w:color w:val="151516"/>
          <w:w w:val="105"/>
        </w:rPr>
        <w:t>2-hour</w:t>
      </w:r>
      <w:r>
        <w:rPr>
          <w:color w:val="151516"/>
          <w:spacing w:val="-3"/>
          <w:w w:val="105"/>
        </w:rPr>
        <w:t xml:space="preserve"> </w:t>
      </w:r>
      <w:r>
        <w:rPr>
          <w:color w:val="151516"/>
          <w:w w:val="105"/>
        </w:rPr>
        <w:t>conditions,</w:t>
      </w:r>
      <w:r>
        <w:rPr>
          <w:color w:val="151516"/>
          <w:spacing w:val="6"/>
          <w:w w:val="105"/>
        </w:rPr>
        <w:t xml:space="preserve"> </w:t>
      </w:r>
      <w:r>
        <w:rPr>
          <w:color w:val="151516"/>
          <w:w w:val="105"/>
        </w:rPr>
        <w:t>including</w:t>
      </w:r>
      <w:r>
        <w:rPr>
          <w:color w:val="151516"/>
          <w:spacing w:val="5"/>
          <w:w w:val="105"/>
        </w:rPr>
        <w:t xml:space="preserve"> </w:t>
      </w:r>
      <w:r>
        <w:rPr>
          <w:color w:val="151516"/>
          <w:w w:val="105"/>
        </w:rPr>
        <w:t>interior</w:t>
      </w:r>
      <w:r>
        <w:rPr>
          <w:color w:val="151516"/>
          <w:spacing w:val="5"/>
          <w:w w:val="105"/>
        </w:rPr>
        <w:t xml:space="preserve"> </w:t>
      </w:r>
      <w:r>
        <w:rPr>
          <w:color w:val="151516"/>
          <w:w w:val="105"/>
        </w:rPr>
        <w:t>and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exterior,</w:t>
      </w:r>
      <w:r>
        <w:rPr>
          <w:color w:val="151516"/>
          <w:spacing w:val="11"/>
          <w:w w:val="105"/>
        </w:rPr>
        <w:t xml:space="preserve"> </w:t>
      </w:r>
      <w:r>
        <w:rPr>
          <w:color w:val="151516"/>
          <w:w w:val="105"/>
        </w:rPr>
        <w:t>shear</w:t>
      </w:r>
      <w:r>
        <w:rPr>
          <w:color w:val="151516"/>
          <w:spacing w:val="2"/>
          <w:w w:val="105"/>
        </w:rPr>
        <w:t xml:space="preserve"> </w:t>
      </w:r>
      <w:r>
        <w:rPr>
          <w:color w:val="151516"/>
          <w:w w:val="105"/>
        </w:rPr>
        <w:t>and</w:t>
      </w:r>
      <w:r>
        <w:rPr>
          <w:color w:val="151516"/>
          <w:spacing w:val="4"/>
          <w:w w:val="105"/>
        </w:rPr>
        <w:t xml:space="preserve"> </w:t>
      </w:r>
      <w:r>
        <w:rPr>
          <w:color w:val="151516"/>
          <w:w w:val="105"/>
        </w:rPr>
        <w:t>non-shear</w:t>
      </w:r>
      <w:r>
        <w:rPr>
          <w:color w:val="151516"/>
          <w:spacing w:val="9"/>
          <w:w w:val="105"/>
        </w:rPr>
        <w:t xml:space="preserve"> </w:t>
      </w:r>
      <w:r>
        <w:rPr>
          <w:color w:val="151516"/>
          <w:w w:val="105"/>
        </w:rPr>
        <w:t>walls</w:t>
      </w:r>
      <w:r>
        <w:rPr>
          <w:color w:val="494949"/>
          <w:w w:val="105"/>
        </w:rPr>
        <w:t>.</w:t>
      </w:r>
      <w:r>
        <w:rPr>
          <w:color w:val="494949"/>
          <w:spacing w:val="36"/>
          <w:w w:val="105"/>
        </w:rPr>
        <w:t xml:space="preserve"> </w:t>
      </w:r>
      <w:r>
        <w:rPr>
          <w:color w:val="151516"/>
          <w:w w:val="105"/>
        </w:rPr>
        <w:t>The</w:t>
      </w:r>
      <w:r>
        <w:rPr>
          <w:color w:val="151516"/>
          <w:spacing w:val="-4"/>
          <w:w w:val="105"/>
        </w:rPr>
        <w:t xml:space="preserve"> </w:t>
      </w:r>
      <w:r>
        <w:rPr>
          <w:color w:val="151516"/>
          <w:w w:val="105"/>
        </w:rPr>
        <w:t>interior</w:t>
      </w:r>
      <w:r>
        <w:rPr>
          <w:color w:val="151516"/>
          <w:spacing w:val="-1"/>
          <w:w w:val="105"/>
        </w:rPr>
        <w:t xml:space="preserve"> </w:t>
      </w:r>
      <w:r>
        <w:rPr>
          <w:color w:val="151516"/>
          <w:w w:val="105"/>
        </w:rPr>
        <w:t>assemblies</w:t>
      </w:r>
      <w:r>
        <w:rPr>
          <w:color w:val="151516"/>
          <w:spacing w:val="11"/>
          <w:w w:val="105"/>
        </w:rPr>
        <w:t xml:space="preserve"> </w:t>
      </w:r>
      <w:r>
        <w:rPr>
          <w:color w:val="151516"/>
          <w:w w:val="105"/>
        </w:rPr>
        <w:t>were</w:t>
      </w:r>
      <w:r>
        <w:rPr>
          <w:color w:val="151516"/>
          <w:spacing w:val="-1"/>
          <w:w w:val="105"/>
        </w:rPr>
        <w:t xml:space="preserve"> </w:t>
      </w:r>
      <w:r>
        <w:rPr>
          <w:color w:val="151516"/>
          <w:w w:val="105"/>
        </w:rPr>
        <w:t>assumed</w:t>
      </w:r>
      <w:r>
        <w:rPr>
          <w:color w:val="151516"/>
          <w:spacing w:val="9"/>
          <w:w w:val="105"/>
        </w:rPr>
        <w:t xml:space="preserve"> </w:t>
      </w:r>
      <w:r>
        <w:rPr>
          <w:color w:val="151516"/>
          <w:w w:val="105"/>
        </w:rPr>
        <w:t>to</w:t>
      </w:r>
      <w:r>
        <w:rPr>
          <w:color w:val="151516"/>
          <w:spacing w:val="-5"/>
          <w:w w:val="105"/>
        </w:rPr>
        <w:t xml:space="preserve"> </w:t>
      </w:r>
      <w:r>
        <w:rPr>
          <w:color w:val="151516"/>
          <w:w w:val="105"/>
        </w:rPr>
        <w:t>not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include</w:t>
      </w:r>
      <w:r>
        <w:rPr>
          <w:color w:val="151516"/>
          <w:spacing w:val="3"/>
          <w:w w:val="105"/>
        </w:rPr>
        <w:t xml:space="preserve"> </w:t>
      </w:r>
      <w:r>
        <w:rPr>
          <w:color w:val="151516"/>
          <w:w w:val="105"/>
        </w:rPr>
        <w:t>insulation</w:t>
      </w:r>
      <w:r>
        <w:rPr>
          <w:color w:val="151516"/>
          <w:spacing w:val="3"/>
          <w:w w:val="105"/>
        </w:rPr>
        <w:t xml:space="preserve"> </w:t>
      </w:r>
      <w:r>
        <w:rPr>
          <w:color w:val="151516"/>
          <w:w w:val="105"/>
        </w:rPr>
        <w:t>within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the</w:t>
      </w:r>
      <w:r>
        <w:rPr>
          <w:color w:val="151516"/>
          <w:spacing w:val="-1"/>
          <w:w w:val="105"/>
        </w:rPr>
        <w:t xml:space="preserve"> </w:t>
      </w:r>
      <w:r>
        <w:rPr>
          <w:color w:val="151516"/>
          <w:w w:val="105"/>
        </w:rPr>
        <w:t>wall</w:t>
      </w:r>
      <w:r>
        <w:rPr>
          <w:color w:val="151516"/>
          <w:spacing w:val="-1"/>
          <w:w w:val="105"/>
        </w:rPr>
        <w:t xml:space="preserve"> </w:t>
      </w:r>
      <w:r>
        <w:rPr>
          <w:color w:val="151516"/>
          <w:w w:val="105"/>
        </w:rPr>
        <w:t>cavity</w:t>
      </w:r>
      <w:r>
        <w:rPr>
          <w:color w:val="363636"/>
          <w:w w:val="105"/>
        </w:rPr>
        <w:t>.</w:t>
      </w:r>
      <w:r>
        <w:rPr>
          <w:color w:val="363636"/>
          <w:spacing w:val="43"/>
          <w:w w:val="105"/>
        </w:rPr>
        <w:t xml:space="preserve"> </w:t>
      </w:r>
      <w:r>
        <w:rPr>
          <w:color w:val="151516"/>
          <w:w w:val="105"/>
        </w:rPr>
        <w:t>Cavity</w:t>
      </w:r>
      <w:r>
        <w:rPr>
          <w:color w:val="151516"/>
          <w:spacing w:val="7"/>
          <w:w w:val="105"/>
        </w:rPr>
        <w:t xml:space="preserve"> </w:t>
      </w:r>
      <w:r>
        <w:rPr>
          <w:color w:val="151516"/>
          <w:w w:val="105"/>
        </w:rPr>
        <w:t>insulation,</w:t>
      </w:r>
      <w:r>
        <w:rPr>
          <w:color w:val="151516"/>
          <w:spacing w:val="10"/>
          <w:w w:val="105"/>
        </w:rPr>
        <w:t xml:space="preserve"> </w:t>
      </w:r>
      <w:r>
        <w:rPr>
          <w:color w:val="151516"/>
          <w:w w:val="105"/>
        </w:rPr>
        <w:t>according</w:t>
      </w:r>
      <w:r>
        <w:rPr>
          <w:color w:val="151516"/>
          <w:spacing w:val="10"/>
          <w:w w:val="105"/>
        </w:rPr>
        <w:t xml:space="preserve"> </w:t>
      </w:r>
      <w:r>
        <w:rPr>
          <w:color w:val="151516"/>
          <w:w w:val="105"/>
        </w:rPr>
        <w:t>to SFPE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Handbook,</w:t>
      </w:r>
      <w:r>
        <w:rPr>
          <w:color w:val="151516"/>
          <w:spacing w:val="7"/>
          <w:w w:val="105"/>
        </w:rPr>
        <w:t xml:space="preserve"> </w:t>
      </w:r>
      <w:r>
        <w:rPr>
          <w:color w:val="151516"/>
          <w:w w:val="105"/>
        </w:rPr>
        <w:t>would</w:t>
      </w:r>
      <w:r>
        <w:rPr>
          <w:color w:val="151516"/>
          <w:spacing w:val="4"/>
          <w:w w:val="105"/>
        </w:rPr>
        <w:t xml:space="preserve"> </w:t>
      </w:r>
      <w:r>
        <w:rPr>
          <w:color w:val="151516"/>
          <w:w w:val="105"/>
        </w:rPr>
        <w:t>increase</w:t>
      </w:r>
      <w:r>
        <w:rPr>
          <w:color w:val="151516"/>
          <w:spacing w:val="6"/>
          <w:w w:val="105"/>
        </w:rPr>
        <w:t xml:space="preserve"> </w:t>
      </w:r>
      <w:r>
        <w:rPr>
          <w:color w:val="151516"/>
          <w:w w:val="105"/>
        </w:rPr>
        <w:t>the</w:t>
      </w:r>
      <w:r>
        <w:rPr>
          <w:color w:val="151516"/>
          <w:spacing w:val="-1"/>
          <w:w w:val="105"/>
        </w:rPr>
        <w:t xml:space="preserve"> </w:t>
      </w:r>
      <w:r>
        <w:rPr>
          <w:color w:val="151516"/>
          <w:w w:val="105"/>
        </w:rPr>
        <w:t>level</w:t>
      </w:r>
      <w:r>
        <w:rPr>
          <w:color w:val="151516"/>
          <w:spacing w:val="2"/>
          <w:w w:val="105"/>
        </w:rPr>
        <w:t xml:space="preserve"> </w:t>
      </w:r>
      <w:r>
        <w:rPr>
          <w:color w:val="151516"/>
          <w:w w:val="105"/>
        </w:rPr>
        <w:t>of</w:t>
      </w:r>
      <w:r>
        <w:rPr>
          <w:color w:val="151516"/>
          <w:spacing w:val="-2"/>
          <w:w w:val="105"/>
        </w:rPr>
        <w:t xml:space="preserve"> </w:t>
      </w:r>
      <w:r>
        <w:rPr>
          <w:color w:val="151516"/>
          <w:w w:val="105"/>
        </w:rPr>
        <w:t>fire</w:t>
      </w:r>
      <w:r>
        <w:rPr>
          <w:color w:val="151516"/>
          <w:spacing w:val="-2"/>
          <w:w w:val="105"/>
        </w:rPr>
        <w:t xml:space="preserve"> </w:t>
      </w:r>
      <w:r>
        <w:rPr>
          <w:color w:val="151516"/>
          <w:w w:val="105"/>
        </w:rPr>
        <w:t>resistance</w:t>
      </w:r>
      <w:r>
        <w:rPr>
          <w:color w:val="151516"/>
          <w:spacing w:val="4"/>
          <w:w w:val="105"/>
        </w:rPr>
        <w:t xml:space="preserve"> </w:t>
      </w:r>
      <w:r>
        <w:rPr>
          <w:color w:val="151516"/>
          <w:w w:val="105"/>
        </w:rPr>
        <w:t>of</w:t>
      </w:r>
      <w:r>
        <w:rPr>
          <w:color w:val="151516"/>
          <w:spacing w:val="-7"/>
          <w:w w:val="105"/>
        </w:rPr>
        <w:t xml:space="preserve"> </w:t>
      </w:r>
      <w:r>
        <w:rPr>
          <w:color w:val="151516"/>
          <w:w w:val="105"/>
        </w:rPr>
        <w:t>a</w:t>
      </w:r>
      <w:r>
        <w:rPr>
          <w:color w:val="151516"/>
          <w:spacing w:val="-4"/>
          <w:w w:val="105"/>
        </w:rPr>
        <w:t xml:space="preserve"> </w:t>
      </w:r>
      <w:r>
        <w:rPr>
          <w:color w:val="151516"/>
          <w:w w:val="105"/>
        </w:rPr>
        <w:t>wall</w:t>
      </w:r>
      <w:r>
        <w:rPr>
          <w:color w:val="151516"/>
          <w:spacing w:val="2"/>
          <w:w w:val="105"/>
        </w:rPr>
        <w:t xml:space="preserve"> </w:t>
      </w:r>
      <w:r>
        <w:rPr>
          <w:color w:val="151516"/>
          <w:w w:val="105"/>
        </w:rPr>
        <w:t xml:space="preserve">assembly. </w:t>
      </w:r>
      <w:r>
        <w:rPr>
          <w:color w:val="151516"/>
          <w:spacing w:val="11"/>
          <w:w w:val="105"/>
        </w:rPr>
        <w:t xml:space="preserve"> </w:t>
      </w:r>
      <w:r>
        <w:rPr>
          <w:color w:val="151516"/>
          <w:w w:val="105"/>
        </w:rPr>
        <w:t>These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two models,</w:t>
      </w:r>
      <w:r>
        <w:rPr>
          <w:color w:val="151516"/>
          <w:spacing w:val="8"/>
          <w:w w:val="105"/>
        </w:rPr>
        <w:t xml:space="preserve"> </w:t>
      </w:r>
      <w:r>
        <w:rPr>
          <w:color w:val="151516"/>
          <w:w w:val="105"/>
        </w:rPr>
        <w:t>SAFIR</w:t>
      </w:r>
      <w:r>
        <w:rPr>
          <w:color w:val="151516"/>
          <w:spacing w:val="7"/>
          <w:w w:val="105"/>
        </w:rPr>
        <w:t xml:space="preserve"> </w:t>
      </w:r>
      <w:r>
        <w:rPr>
          <w:color w:val="151516"/>
          <w:w w:val="105"/>
        </w:rPr>
        <w:t>and</w:t>
      </w:r>
      <w:r>
        <w:rPr>
          <w:color w:val="151516"/>
          <w:spacing w:val="-2"/>
          <w:w w:val="105"/>
        </w:rPr>
        <w:t xml:space="preserve"> </w:t>
      </w:r>
      <w:r>
        <w:rPr>
          <w:color w:val="151516"/>
          <w:w w:val="105"/>
        </w:rPr>
        <w:t>FEHT</w:t>
      </w:r>
      <w:r>
        <w:rPr>
          <w:color w:val="151516"/>
          <w:spacing w:val="5"/>
          <w:w w:val="105"/>
        </w:rPr>
        <w:t xml:space="preserve"> </w:t>
      </w:r>
      <w:r>
        <w:rPr>
          <w:color w:val="151516"/>
          <w:w w:val="105"/>
        </w:rPr>
        <w:t>show</w:t>
      </w:r>
      <w:r>
        <w:rPr>
          <w:color w:val="151516"/>
          <w:spacing w:val="4"/>
          <w:w w:val="105"/>
        </w:rPr>
        <w:t xml:space="preserve"> </w:t>
      </w:r>
      <w:r>
        <w:rPr>
          <w:color w:val="151516"/>
          <w:w w:val="105"/>
        </w:rPr>
        <w:t>good correlation</w:t>
      </w:r>
      <w:r>
        <w:rPr>
          <w:color w:val="151516"/>
          <w:spacing w:val="10"/>
          <w:w w:val="105"/>
        </w:rPr>
        <w:t xml:space="preserve"> </w:t>
      </w:r>
      <w:r>
        <w:rPr>
          <w:color w:val="151516"/>
          <w:w w:val="105"/>
        </w:rPr>
        <w:t>with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each</w:t>
      </w:r>
      <w:r>
        <w:rPr>
          <w:color w:val="151516"/>
          <w:spacing w:val="3"/>
          <w:w w:val="105"/>
        </w:rPr>
        <w:t xml:space="preserve"> </w:t>
      </w:r>
      <w:r>
        <w:rPr>
          <w:color w:val="151516"/>
          <w:w w:val="105"/>
        </w:rPr>
        <w:t>other</w:t>
      </w:r>
      <w:r>
        <w:rPr>
          <w:color w:val="151516"/>
          <w:spacing w:val="4"/>
          <w:w w:val="105"/>
        </w:rPr>
        <w:t xml:space="preserve"> </w:t>
      </w:r>
      <w:r>
        <w:rPr>
          <w:color w:val="151516"/>
          <w:w w:val="105"/>
        </w:rPr>
        <w:t>and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with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other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standard</w:t>
      </w:r>
      <w:r>
        <w:rPr>
          <w:color w:val="151516"/>
          <w:spacing w:val="12"/>
          <w:w w:val="105"/>
        </w:rPr>
        <w:t xml:space="preserve"> </w:t>
      </w:r>
      <w:r>
        <w:rPr>
          <w:color w:val="151516"/>
          <w:w w:val="105"/>
        </w:rPr>
        <w:t>calculation</w:t>
      </w:r>
      <w:r>
        <w:rPr>
          <w:color w:val="151516"/>
          <w:spacing w:val="12"/>
          <w:w w:val="105"/>
        </w:rPr>
        <w:t xml:space="preserve"> </w:t>
      </w:r>
      <w:r>
        <w:rPr>
          <w:color w:val="151516"/>
          <w:w w:val="105"/>
        </w:rPr>
        <w:t>procedures</w:t>
      </w:r>
      <w:r>
        <w:rPr>
          <w:color w:val="151516"/>
          <w:spacing w:val="9"/>
          <w:w w:val="105"/>
        </w:rPr>
        <w:t xml:space="preserve"> </w:t>
      </w:r>
      <w:r>
        <w:rPr>
          <w:color w:val="151516"/>
          <w:w w:val="105"/>
        </w:rPr>
        <w:t>for</w:t>
      </w:r>
      <w:r>
        <w:rPr>
          <w:color w:val="151516"/>
          <w:spacing w:val="4"/>
          <w:w w:val="105"/>
        </w:rPr>
        <w:t xml:space="preserve"> </w:t>
      </w:r>
      <w:r>
        <w:rPr>
          <w:color w:val="151516"/>
          <w:w w:val="105"/>
        </w:rPr>
        <w:t>columns.</w:t>
      </w:r>
      <w:r>
        <w:rPr>
          <w:color w:val="151516"/>
          <w:spacing w:val="12"/>
          <w:w w:val="105"/>
        </w:rPr>
        <w:t xml:space="preserve"> </w:t>
      </w:r>
      <w:r>
        <w:rPr>
          <w:color w:val="151516"/>
          <w:w w:val="105"/>
        </w:rPr>
        <w:t>The</w:t>
      </w:r>
      <w:r>
        <w:rPr>
          <w:color w:val="151516"/>
          <w:spacing w:val="-2"/>
          <w:w w:val="105"/>
        </w:rPr>
        <w:t xml:space="preserve"> </w:t>
      </w:r>
      <w:r>
        <w:rPr>
          <w:color w:val="151516"/>
          <w:w w:val="105"/>
        </w:rPr>
        <w:t>beams</w:t>
      </w:r>
      <w:r>
        <w:rPr>
          <w:color w:val="151516"/>
          <w:spacing w:val="8"/>
          <w:w w:val="105"/>
        </w:rPr>
        <w:t xml:space="preserve"> </w:t>
      </w:r>
      <w:r>
        <w:rPr>
          <w:color w:val="151516"/>
          <w:w w:val="105"/>
        </w:rPr>
        <w:t>in</w:t>
      </w:r>
      <w:r>
        <w:rPr>
          <w:color w:val="151516"/>
          <w:spacing w:val="-1"/>
          <w:w w:val="105"/>
        </w:rPr>
        <w:t xml:space="preserve"> </w:t>
      </w:r>
      <w:r>
        <w:rPr>
          <w:color w:val="151516"/>
          <w:w w:val="105"/>
        </w:rPr>
        <w:t>the</w:t>
      </w:r>
      <w:r>
        <w:rPr>
          <w:color w:val="151516"/>
          <w:spacing w:val="-5"/>
          <w:w w:val="105"/>
        </w:rPr>
        <w:t xml:space="preserve"> </w:t>
      </w:r>
      <w:r>
        <w:rPr>
          <w:color w:val="151516"/>
          <w:w w:val="105"/>
        </w:rPr>
        <w:t>walls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represent</w:t>
      </w:r>
      <w:r>
        <w:rPr>
          <w:color w:val="151516"/>
          <w:spacing w:val="13"/>
          <w:w w:val="105"/>
        </w:rPr>
        <w:t xml:space="preserve"> </w:t>
      </w:r>
      <w:r w:rsidR="00EF4E54">
        <w:rPr>
          <w:color w:val="151516"/>
          <w:w w:val="105"/>
        </w:rPr>
        <w:t>a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similar</w:t>
      </w:r>
      <w:r>
        <w:rPr>
          <w:color w:val="151516"/>
          <w:spacing w:val="5"/>
          <w:w w:val="105"/>
        </w:rPr>
        <w:t xml:space="preserve"> </w:t>
      </w:r>
      <w:r>
        <w:rPr>
          <w:color w:val="151516"/>
          <w:w w:val="105"/>
        </w:rPr>
        <w:t>and</w:t>
      </w:r>
      <w:r>
        <w:rPr>
          <w:color w:val="151516"/>
          <w:spacing w:val="4"/>
          <w:w w:val="105"/>
        </w:rPr>
        <w:t xml:space="preserve"> </w:t>
      </w:r>
      <w:r>
        <w:rPr>
          <w:color w:val="151516"/>
          <w:w w:val="105"/>
        </w:rPr>
        <w:t>less restrictive</w:t>
      </w:r>
      <w:r>
        <w:rPr>
          <w:color w:val="151516"/>
          <w:spacing w:val="6"/>
          <w:w w:val="105"/>
        </w:rPr>
        <w:t xml:space="preserve"> </w:t>
      </w:r>
      <w:r>
        <w:rPr>
          <w:color w:val="151516"/>
          <w:w w:val="105"/>
        </w:rPr>
        <w:t>condition</w:t>
      </w:r>
      <w:r>
        <w:rPr>
          <w:color w:val="151516"/>
          <w:spacing w:val="13"/>
          <w:w w:val="105"/>
        </w:rPr>
        <w:t xml:space="preserve"> </w:t>
      </w:r>
      <w:r>
        <w:rPr>
          <w:color w:val="151516"/>
          <w:w w:val="105"/>
        </w:rPr>
        <w:t>to</w:t>
      </w:r>
      <w:r>
        <w:rPr>
          <w:color w:val="151516"/>
          <w:spacing w:val="-3"/>
          <w:w w:val="105"/>
        </w:rPr>
        <w:t xml:space="preserve"> </w:t>
      </w:r>
      <w:r>
        <w:rPr>
          <w:color w:val="151516"/>
          <w:w w:val="105"/>
        </w:rPr>
        <w:t>the</w:t>
      </w:r>
      <w:r>
        <w:rPr>
          <w:color w:val="151516"/>
          <w:spacing w:val="-2"/>
          <w:w w:val="105"/>
        </w:rPr>
        <w:t xml:space="preserve"> </w:t>
      </w:r>
      <w:r>
        <w:rPr>
          <w:color w:val="151516"/>
          <w:w w:val="105"/>
        </w:rPr>
        <w:t>columns</w:t>
      </w:r>
      <w:r>
        <w:rPr>
          <w:color w:val="151516"/>
          <w:spacing w:val="13"/>
          <w:w w:val="105"/>
        </w:rPr>
        <w:t xml:space="preserve"> </w:t>
      </w:r>
      <w:r>
        <w:rPr>
          <w:color w:val="151516"/>
          <w:w w:val="105"/>
        </w:rPr>
        <w:t>and</w:t>
      </w:r>
      <w:r>
        <w:rPr>
          <w:color w:val="151516"/>
          <w:spacing w:val="-1"/>
          <w:w w:val="105"/>
        </w:rPr>
        <w:t xml:space="preserve"> </w:t>
      </w:r>
      <w:r>
        <w:rPr>
          <w:color w:val="151516"/>
          <w:w w:val="105"/>
        </w:rPr>
        <w:t>were,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therefore,</w:t>
      </w:r>
      <w:r>
        <w:rPr>
          <w:color w:val="151516"/>
          <w:spacing w:val="9"/>
          <w:w w:val="105"/>
        </w:rPr>
        <w:t xml:space="preserve"> </w:t>
      </w:r>
      <w:r>
        <w:rPr>
          <w:color w:val="151516"/>
          <w:w w:val="105"/>
        </w:rPr>
        <w:t>not</w:t>
      </w:r>
      <w:r>
        <w:rPr>
          <w:color w:val="151516"/>
          <w:spacing w:val="-6"/>
          <w:w w:val="105"/>
        </w:rPr>
        <w:t xml:space="preserve"> </w:t>
      </w:r>
      <w:r>
        <w:rPr>
          <w:color w:val="151516"/>
          <w:w w:val="105"/>
        </w:rPr>
        <w:t>modeled</w:t>
      </w:r>
      <w:r>
        <w:rPr>
          <w:color w:val="494949"/>
          <w:w w:val="105"/>
        </w:rPr>
        <w:t>.</w:t>
      </w:r>
      <w:r>
        <w:rPr>
          <w:color w:val="494949"/>
          <w:spacing w:val="44"/>
          <w:w w:val="105"/>
        </w:rPr>
        <w:t xml:space="preserve"> </w:t>
      </w:r>
      <w:r>
        <w:rPr>
          <w:color w:val="151516"/>
          <w:w w:val="105"/>
        </w:rPr>
        <w:t>More</w:t>
      </w:r>
      <w:r>
        <w:rPr>
          <w:color w:val="151516"/>
          <w:spacing w:val="3"/>
          <w:w w:val="105"/>
        </w:rPr>
        <w:t xml:space="preserve"> </w:t>
      </w:r>
      <w:r>
        <w:rPr>
          <w:color w:val="151516"/>
          <w:w w:val="105"/>
        </w:rPr>
        <w:t>information</w:t>
      </w:r>
      <w:r>
        <w:rPr>
          <w:color w:val="151516"/>
          <w:spacing w:val="12"/>
          <w:w w:val="105"/>
        </w:rPr>
        <w:t xml:space="preserve"> </w:t>
      </w:r>
      <w:r>
        <w:rPr>
          <w:color w:val="151516"/>
          <w:w w:val="105"/>
        </w:rPr>
        <w:t>about</w:t>
      </w:r>
      <w:r>
        <w:rPr>
          <w:color w:val="151516"/>
          <w:spacing w:val="11"/>
          <w:w w:val="105"/>
        </w:rPr>
        <w:t xml:space="preserve"> </w:t>
      </w:r>
      <w:r>
        <w:rPr>
          <w:color w:val="151516"/>
          <w:w w:val="105"/>
        </w:rPr>
        <w:t>the</w:t>
      </w:r>
      <w:r>
        <w:rPr>
          <w:color w:val="151516"/>
          <w:spacing w:val="-5"/>
          <w:w w:val="105"/>
        </w:rPr>
        <w:t xml:space="preserve"> </w:t>
      </w:r>
      <w:r>
        <w:rPr>
          <w:color w:val="151516"/>
          <w:w w:val="105"/>
        </w:rPr>
        <w:t>models</w:t>
      </w:r>
      <w:r>
        <w:rPr>
          <w:color w:val="151516"/>
          <w:spacing w:val="6"/>
          <w:w w:val="105"/>
        </w:rPr>
        <w:t xml:space="preserve"> </w:t>
      </w:r>
      <w:r>
        <w:rPr>
          <w:color w:val="151516"/>
          <w:w w:val="105"/>
        </w:rPr>
        <w:t>and</w:t>
      </w:r>
      <w:r>
        <w:rPr>
          <w:color w:val="151516"/>
          <w:spacing w:val="2"/>
          <w:w w:val="105"/>
        </w:rPr>
        <w:t xml:space="preserve"> </w:t>
      </w:r>
      <w:r>
        <w:rPr>
          <w:color w:val="151516"/>
          <w:w w:val="105"/>
        </w:rPr>
        <w:t>the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results</w:t>
      </w:r>
      <w:r>
        <w:rPr>
          <w:color w:val="151516"/>
          <w:spacing w:val="6"/>
          <w:w w:val="105"/>
        </w:rPr>
        <w:t xml:space="preserve"> </w:t>
      </w:r>
      <w:r>
        <w:rPr>
          <w:color w:val="151516"/>
          <w:w w:val="105"/>
        </w:rPr>
        <w:t>of</w:t>
      </w:r>
      <w:r>
        <w:rPr>
          <w:color w:val="151516"/>
          <w:spacing w:val="-3"/>
          <w:w w:val="105"/>
        </w:rPr>
        <w:t xml:space="preserve"> </w:t>
      </w:r>
      <w:r>
        <w:rPr>
          <w:color w:val="151516"/>
          <w:w w:val="105"/>
        </w:rPr>
        <w:t>the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computations</w:t>
      </w:r>
      <w:r>
        <w:rPr>
          <w:color w:val="151516"/>
          <w:spacing w:val="19"/>
          <w:w w:val="105"/>
        </w:rPr>
        <w:t xml:space="preserve"> </w:t>
      </w:r>
      <w:r>
        <w:rPr>
          <w:color w:val="151516"/>
          <w:w w:val="105"/>
        </w:rPr>
        <w:t>are</w:t>
      </w:r>
      <w:r>
        <w:rPr>
          <w:color w:val="151516"/>
          <w:spacing w:val="-1"/>
          <w:w w:val="105"/>
        </w:rPr>
        <w:t xml:space="preserve"> </w:t>
      </w:r>
      <w:r>
        <w:rPr>
          <w:color w:val="151516"/>
          <w:w w:val="105"/>
        </w:rPr>
        <w:t>attached</w:t>
      </w:r>
      <w:r>
        <w:rPr>
          <w:color w:val="151516"/>
          <w:spacing w:val="-1"/>
          <w:w w:val="105"/>
        </w:rPr>
        <w:t xml:space="preserve"> </w:t>
      </w:r>
      <w:r>
        <w:rPr>
          <w:color w:val="151516"/>
          <w:w w:val="105"/>
        </w:rPr>
        <w:t>as</w:t>
      </w:r>
      <w:r>
        <w:rPr>
          <w:color w:val="151516"/>
          <w:spacing w:val="1"/>
          <w:w w:val="105"/>
        </w:rPr>
        <w:t xml:space="preserve"> </w:t>
      </w:r>
      <w:r>
        <w:rPr>
          <w:color w:val="151516"/>
          <w:w w:val="105"/>
        </w:rPr>
        <w:t>Appendix</w:t>
      </w:r>
      <w:r>
        <w:rPr>
          <w:color w:val="151516"/>
          <w:spacing w:val="10"/>
          <w:w w:val="105"/>
        </w:rPr>
        <w:t xml:space="preserve"> </w:t>
      </w:r>
      <w:r>
        <w:rPr>
          <w:color w:val="151516"/>
          <w:w w:val="105"/>
        </w:rPr>
        <w:t>B.</w:t>
      </w:r>
    </w:p>
    <w:p w14:paraId="343B9296" w14:textId="77777777" w:rsidR="00E51192" w:rsidRDefault="00E51192">
      <w:pPr>
        <w:spacing w:line="256" w:lineRule="auto"/>
        <w:sectPr w:rsidR="00E51192">
          <w:type w:val="continuous"/>
          <w:pgSz w:w="12240" w:h="15840"/>
          <w:pgMar w:top="1240" w:right="1160" w:bottom="280" w:left="1260" w:header="720" w:footer="720" w:gutter="0"/>
          <w:cols w:num="2" w:space="720" w:equalWidth="0">
            <w:col w:w="2028" w:space="40"/>
            <w:col w:w="7752"/>
          </w:cols>
        </w:sectPr>
      </w:pPr>
    </w:p>
    <w:p w14:paraId="6C735DE1" w14:textId="77777777" w:rsidR="00E51192" w:rsidRPr="0086681E" w:rsidRDefault="00E10388">
      <w:pPr>
        <w:pStyle w:val="Heading1"/>
        <w:spacing w:before="119"/>
        <w:rPr>
          <w:i w:val="0"/>
          <w:iCs w:val="0"/>
        </w:rPr>
      </w:pPr>
      <w:r w:rsidRPr="0086681E">
        <w:rPr>
          <w:i w:val="0"/>
          <w:iCs w:val="0"/>
        </w:rPr>
        <w:lastRenderedPageBreak/>
        <w:t>SAMPLE</w:t>
      </w:r>
      <w:r w:rsidRPr="0086681E">
        <w:rPr>
          <w:i w:val="0"/>
          <w:iCs w:val="0"/>
          <w:spacing w:val="39"/>
        </w:rPr>
        <w:t xml:space="preserve"> </w:t>
      </w:r>
      <w:r w:rsidRPr="0086681E">
        <w:rPr>
          <w:i w:val="0"/>
          <w:iCs w:val="0"/>
        </w:rPr>
        <w:t>DOCUMENT</w:t>
      </w:r>
    </w:p>
    <w:p w14:paraId="20E57554" w14:textId="77777777" w:rsidR="00E51192" w:rsidRDefault="00E51192">
      <w:pPr>
        <w:pStyle w:val="BodyText"/>
        <w:rPr>
          <w:b/>
          <w:i/>
          <w:sz w:val="20"/>
        </w:rPr>
      </w:pPr>
    </w:p>
    <w:p w14:paraId="1DD2E345" w14:textId="77777777" w:rsidR="00E51192" w:rsidRDefault="00E51192">
      <w:pPr>
        <w:pStyle w:val="BodyText"/>
        <w:spacing w:before="1"/>
        <w:rPr>
          <w:b/>
          <w:i/>
          <w:sz w:val="23"/>
        </w:rPr>
      </w:pPr>
    </w:p>
    <w:p w14:paraId="3E659A0B" w14:textId="718EB854" w:rsidR="00E51192" w:rsidRDefault="00E10388">
      <w:pPr>
        <w:tabs>
          <w:tab w:val="left" w:pos="7208"/>
        </w:tabs>
        <w:spacing w:before="1"/>
        <w:ind w:left="413"/>
        <w:rPr>
          <w:sz w:val="18"/>
        </w:rPr>
      </w:pPr>
      <w:r w:rsidRPr="00EF4E54">
        <w:rPr>
          <w:b/>
          <w:color w:val="151515"/>
          <w:w w:val="105"/>
          <w:position w:val="1"/>
          <w:sz w:val="18"/>
          <w:u w:color="151515"/>
        </w:rPr>
        <w:t>R</w:t>
      </w:r>
      <w:r w:rsidR="00EF4E54" w:rsidRPr="00EF4E54">
        <w:rPr>
          <w:b/>
          <w:color w:val="151515"/>
          <w:w w:val="105"/>
          <w:position w:val="1"/>
          <w:sz w:val="18"/>
          <w:u w:color="151515"/>
        </w:rPr>
        <w:t>equest For Alternate Method Of Design</w:t>
      </w:r>
      <w:r>
        <w:rPr>
          <w:b/>
          <w:color w:val="151515"/>
          <w:w w:val="105"/>
          <w:position w:val="1"/>
          <w:sz w:val="18"/>
        </w:rPr>
        <w:tab/>
      </w:r>
      <w:r>
        <w:rPr>
          <w:color w:val="151515"/>
          <w:w w:val="105"/>
          <w:sz w:val="18"/>
        </w:rPr>
        <w:t>Page</w:t>
      </w:r>
      <w:r>
        <w:rPr>
          <w:color w:val="151515"/>
          <w:spacing w:val="3"/>
          <w:w w:val="105"/>
          <w:sz w:val="18"/>
        </w:rPr>
        <w:t xml:space="preserve"> </w:t>
      </w:r>
      <w:r>
        <w:rPr>
          <w:color w:val="151515"/>
          <w:w w:val="105"/>
          <w:sz w:val="18"/>
        </w:rPr>
        <w:t>2</w:t>
      </w:r>
      <w:r>
        <w:rPr>
          <w:color w:val="151515"/>
          <w:spacing w:val="35"/>
          <w:w w:val="105"/>
          <w:sz w:val="18"/>
        </w:rPr>
        <w:t xml:space="preserve"> </w:t>
      </w:r>
      <w:r>
        <w:rPr>
          <w:color w:val="151515"/>
          <w:w w:val="105"/>
          <w:sz w:val="18"/>
        </w:rPr>
        <w:t>January</w:t>
      </w:r>
      <w:r>
        <w:rPr>
          <w:color w:val="151515"/>
          <w:spacing w:val="4"/>
          <w:w w:val="105"/>
          <w:sz w:val="18"/>
        </w:rPr>
        <w:t xml:space="preserve"> </w:t>
      </w:r>
      <w:r>
        <w:rPr>
          <w:color w:val="151515"/>
          <w:w w:val="105"/>
          <w:sz w:val="18"/>
        </w:rPr>
        <w:t>16,2020</w:t>
      </w:r>
    </w:p>
    <w:p w14:paraId="5AD378E1" w14:textId="77777777" w:rsidR="00E51192" w:rsidRDefault="00E51192">
      <w:pPr>
        <w:pStyle w:val="BodyText"/>
        <w:rPr>
          <w:sz w:val="20"/>
        </w:rPr>
      </w:pPr>
    </w:p>
    <w:p w14:paraId="7DD12441" w14:textId="77777777" w:rsidR="00E51192" w:rsidRDefault="00E51192">
      <w:pPr>
        <w:pStyle w:val="BodyText"/>
        <w:spacing w:before="6"/>
      </w:pPr>
    </w:p>
    <w:p w14:paraId="5B68CD9E" w14:textId="7F430255" w:rsidR="00E51192" w:rsidRDefault="00E10388">
      <w:pPr>
        <w:pStyle w:val="BodyText"/>
        <w:spacing w:line="256" w:lineRule="auto"/>
        <w:ind w:left="2455" w:right="574" w:firstLine="14"/>
      </w:pPr>
      <w:r>
        <w:rPr>
          <w:color w:val="151515"/>
          <w:w w:val="105"/>
        </w:rPr>
        <w:t>The floor-ceiling assemblies consist of a cementitious underlayment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 xml:space="preserve">over a </w:t>
      </w:r>
      <w:r>
        <w:rPr>
          <w:rFonts w:ascii="Times New Roman" w:hAnsi="Times New Roman"/>
          <w:color w:val="343434"/>
          <w:w w:val="105"/>
          <w:sz w:val="19"/>
        </w:rPr>
        <w:t xml:space="preserve">¾ </w:t>
      </w:r>
      <w:r>
        <w:rPr>
          <w:rFonts w:ascii="Times New Roman" w:hAnsi="Times New Roman"/>
          <w:color w:val="151515"/>
          <w:w w:val="105"/>
          <w:sz w:val="19"/>
        </w:rPr>
        <w:t>-</w:t>
      </w:r>
      <w:r>
        <w:rPr>
          <w:rFonts w:ascii="Times New Roman" w:hAnsi="Times New Roman"/>
          <w:color w:val="151515"/>
          <w:spacing w:val="1"/>
          <w:w w:val="105"/>
          <w:sz w:val="19"/>
        </w:rPr>
        <w:t xml:space="preserve"> </w:t>
      </w:r>
      <w:r>
        <w:rPr>
          <w:color w:val="151515"/>
          <w:w w:val="105"/>
        </w:rPr>
        <w:t>inch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plywood</w:t>
      </w:r>
      <w:r>
        <w:rPr>
          <w:color w:val="151515"/>
          <w:spacing w:val="7"/>
          <w:w w:val="105"/>
        </w:rPr>
        <w:t xml:space="preserve"> </w:t>
      </w:r>
      <w:r>
        <w:rPr>
          <w:color w:val="151515"/>
          <w:w w:val="105"/>
        </w:rPr>
        <w:t>sub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floor</w:t>
      </w:r>
      <w:r>
        <w:rPr>
          <w:color w:val="151515"/>
          <w:spacing w:val="2"/>
          <w:w w:val="105"/>
        </w:rPr>
        <w:t xml:space="preserve"> </w:t>
      </w:r>
      <w:r>
        <w:rPr>
          <w:color w:val="151515"/>
          <w:w w:val="105"/>
        </w:rPr>
        <w:t>supported</w:t>
      </w:r>
      <w:r>
        <w:rPr>
          <w:color w:val="151515"/>
          <w:spacing w:val="7"/>
          <w:w w:val="105"/>
        </w:rPr>
        <w:t xml:space="preserve"> </w:t>
      </w:r>
      <w:r>
        <w:rPr>
          <w:color w:val="151515"/>
          <w:w w:val="105"/>
        </w:rPr>
        <w:t>by</w:t>
      </w:r>
      <w:r>
        <w:rPr>
          <w:color w:val="151515"/>
          <w:spacing w:val="3"/>
          <w:w w:val="105"/>
        </w:rPr>
        <w:t xml:space="preserve"> </w:t>
      </w:r>
      <w:r>
        <w:rPr>
          <w:color w:val="151515"/>
          <w:w w:val="105"/>
        </w:rPr>
        <w:t>steel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beams</w:t>
      </w:r>
      <w:r>
        <w:rPr>
          <w:color w:val="151515"/>
          <w:spacing w:val="8"/>
          <w:w w:val="105"/>
        </w:rPr>
        <w:t xml:space="preserve"> </w:t>
      </w:r>
      <w:r>
        <w:rPr>
          <w:color w:val="151515"/>
          <w:w w:val="105"/>
        </w:rPr>
        <w:t>ranging</w:t>
      </w:r>
      <w:r>
        <w:rPr>
          <w:color w:val="151515"/>
          <w:spacing w:val="7"/>
          <w:w w:val="105"/>
        </w:rPr>
        <w:t xml:space="preserve"> </w:t>
      </w:r>
      <w:r>
        <w:rPr>
          <w:color w:val="151515"/>
          <w:w w:val="105"/>
        </w:rPr>
        <w:t>in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size</w:t>
      </w:r>
      <w:r>
        <w:rPr>
          <w:color w:val="151515"/>
          <w:spacing w:val="5"/>
          <w:w w:val="105"/>
        </w:rPr>
        <w:t xml:space="preserve"> </w:t>
      </w:r>
      <w:r>
        <w:rPr>
          <w:color w:val="151515"/>
          <w:w w:val="105"/>
        </w:rPr>
        <w:t>from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W12</w:t>
      </w:r>
      <w:r>
        <w:rPr>
          <w:color w:val="151515"/>
          <w:spacing w:val="10"/>
          <w:w w:val="105"/>
        </w:rPr>
        <w:t xml:space="preserve"> </w:t>
      </w:r>
      <w:r>
        <w:rPr>
          <w:color w:val="151515"/>
          <w:w w:val="105"/>
        </w:rPr>
        <w:t>X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14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to W24 X117.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The typical floor assembly includes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W18 X 35 beams.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The beam</w:t>
      </w:r>
      <w:r>
        <w:rPr>
          <w:color w:val="151515"/>
          <w:spacing w:val="-50"/>
          <w:w w:val="105"/>
        </w:rPr>
        <w:t xml:space="preserve"> </w:t>
      </w:r>
      <w:r>
        <w:rPr>
          <w:color w:val="151515"/>
          <w:w w:val="105"/>
        </w:rPr>
        <w:t>assembly</w:t>
      </w:r>
      <w:r>
        <w:rPr>
          <w:color w:val="151515"/>
          <w:spacing w:val="12"/>
          <w:w w:val="105"/>
        </w:rPr>
        <w:t xml:space="preserve"> </w:t>
      </w:r>
      <w:r>
        <w:rPr>
          <w:color w:val="151515"/>
          <w:w w:val="105"/>
        </w:rPr>
        <w:t>includes</w:t>
      </w:r>
      <w:r>
        <w:rPr>
          <w:color w:val="151515"/>
          <w:spacing w:val="7"/>
          <w:w w:val="105"/>
        </w:rPr>
        <w:t xml:space="preserve"> </w:t>
      </w:r>
      <w:r>
        <w:rPr>
          <w:color w:val="151515"/>
          <w:w w:val="105"/>
        </w:rPr>
        <w:t>a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2X</w:t>
      </w:r>
      <w:r>
        <w:rPr>
          <w:color w:val="151515"/>
          <w:spacing w:val="5"/>
          <w:w w:val="105"/>
        </w:rPr>
        <w:t xml:space="preserve"> </w:t>
      </w:r>
      <w:r>
        <w:rPr>
          <w:color w:val="151515"/>
          <w:w w:val="105"/>
        </w:rPr>
        <w:t>or</w:t>
      </w:r>
      <w:r>
        <w:rPr>
          <w:color w:val="151515"/>
          <w:spacing w:val="-8"/>
          <w:w w:val="105"/>
        </w:rPr>
        <w:t xml:space="preserve"> </w:t>
      </w:r>
      <w:r>
        <w:rPr>
          <w:color w:val="151515"/>
          <w:w w:val="105"/>
        </w:rPr>
        <w:t>4X</w:t>
      </w:r>
      <w:r>
        <w:rPr>
          <w:color w:val="151515"/>
          <w:spacing w:val="4"/>
          <w:w w:val="105"/>
        </w:rPr>
        <w:t xml:space="preserve"> </w:t>
      </w:r>
      <w:r>
        <w:rPr>
          <w:color w:val="151515"/>
          <w:w w:val="105"/>
        </w:rPr>
        <w:t>nailer</w:t>
      </w:r>
      <w:r>
        <w:rPr>
          <w:color w:val="151515"/>
          <w:spacing w:val="2"/>
          <w:w w:val="105"/>
        </w:rPr>
        <w:t xml:space="preserve"> </w:t>
      </w:r>
      <w:r>
        <w:rPr>
          <w:color w:val="151515"/>
          <w:w w:val="105"/>
        </w:rPr>
        <w:t>above the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top</w:t>
      </w:r>
      <w:r>
        <w:rPr>
          <w:color w:val="151515"/>
          <w:spacing w:val="3"/>
          <w:w w:val="105"/>
        </w:rPr>
        <w:t xml:space="preserve"> </w:t>
      </w:r>
      <w:r>
        <w:rPr>
          <w:color w:val="151515"/>
          <w:w w:val="105"/>
        </w:rPr>
        <w:t>flange</w:t>
      </w:r>
      <w:r>
        <w:rPr>
          <w:color w:val="151515"/>
          <w:spacing w:val="6"/>
          <w:w w:val="105"/>
        </w:rPr>
        <w:t xml:space="preserve"> </w:t>
      </w:r>
      <w:r>
        <w:rPr>
          <w:color w:val="151515"/>
          <w:w w:val="105"/>
        </w:rPr>
        <w:t>and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below</w:t>
      </w:r>
      <w:r>
        <w:rPr>
          <w:color w:val="151515"/>
          <w:spacing w:val="2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7"/>
          <w:w w:val="105"/>
        </w:rPr>
        <w:t xml:space="preserve"> </w:t>
      </w:r>
      <w:r>
        <w:rPr>
          <w:color w:val="151515"/>
          <w:w w:val="105"/>
        </w:rPr>
        <w:t>bottom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flange.</w:t>
      </w:r>
      <w:r>
        <w:rPr>
          <w:color w:val="151515"/>
          <w:spacing w:val="8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assembly</w:t>
      </w:r>
      <w:r>
        <w:rPr>
          <w:color w:val="151515"/>
          <w:spacing w:val="4"/>
          <w:w w:val="105"/>
        </w:rPr>
        <w:t xml:space="preserve"> </w:t>
      </w:r>
      <w:r>
        <w:rPr>
          <w:color w:val="151515"/>
          <w:w w:val="105"/>
        </w:rPr>
        <w:t>will</w:t>
      </w:r>
      <w:r>
        <w:rPr>
          <w:color w:val="151515"/>
          <w:spacing w:val="-11"/>
          <w:w w:val="105"/>
        </w:rPr>
        <w:t xml:space="preserve"> </w:t>
      </w:r>
      <w:r>
        <w:rPr>
          <w:color w:val="151515"/>
          <w:w w:val="105"/>
        </w:rPr>
        <w:t>be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protected</w:t>
      </w:r>
      <w:r>
        <w:rPr>
          <w:color w:val="151515"/>
          <w:spacing w:val="3"/>
          <w:w w:val="105"/>
        </w:rPr>
        <w:t xml:space="preserve"> </w:t>
      </w:r>
      <w:r>
        <w:rPr>
          <w:color w:val="151515"/>
          <w:w w:val="105"/>
        </w:rPr>
        <w:t>with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two layers</w:t>
      </w:r>
      <w:r>
        <w:rPr>
          <w:color w:val="151515"/>
          <w:spacing w:val="5"/>
          <w:w w:val="105"/>
        </w:rPr>
        <w:t xml:space="preserve"> </w:t>
      </w:r>
      <w:r>
        <w:rPr>
          <w:color w:val="151515"/>
          <w:w w:val="105"/>
        </w:rPr>
        <w:t>of 5/8 -inch</w:t>
      </w:r>
      <w:r>
        <w:rPr>
          <w:color w:val="151515"/>
          <w:spacing w:val="4"/>
          <w:w w:val="105"/>
        </w:rPr>
        <w:t xml:space="preserve"> </w:t>
      </w:r>
      <w:r>
        <w:rPr>
          <w:color w:val="151515"/>
          <w:w w:val="105"/>
        </w:rPr>
        <w:t>Type</w:t>
      </w:r>
      <w:r>
        <w:rPr>
          <w:color w:val="151515"/>
          <w:spacing w:val="8"/>
          <w:w w:val="105"/>
        </w:rPr>
        <w:t xml:space="preserve"> </w:t>
      </w:r>
      <w:r>
        <w:rPr>
          <w:color w:val="151515"/>
          <w:w w:val="105"/>
        </w:rPr>
        <w:t>X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gypsum</w:t>
      </w:r>
      <w:r>
        <w:rPr>
          <w:color w:val="151515"/>
          <w:spacing w:val="13"/>
          <w:w w:val="105"/>
        </w:rPr>
        <w:t xml:space="preserve"> </w:t>
      </w:r>
      <w:r>
        <w:rPr>
          <w:color w:val="151515"/>
          <w:w w:val="105"/>
        </w:rPr>
        <w:t xml:space="preserve">below. </w:t>
      </w:r>
      <w:r>
        <w:rPr>
          <w:color w:val="151515"/>
          <w:spacing w:val="6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system</w:t>
      </w:r>
      <w:r>
        <w:rPr>
          <w:color w:val="151515"/>
          <w:spacing w:val="3"/>
          <w:w w:val="105"/>
        </w:rPr>
        <w:t xml:space="preserve"> </w:t>
      </w:r>
      <w:r>
        <w:rPr>
          <w:color w:val="151515"/>
          <w:w w:val="105"/>
        </w:rPr>
        <w:t>is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similar</w:t>
      </w:r>
      <w:r>
        <w:rPr>
          <w:color w:val="151515"/>
          <w:spacing w:val="2"/>
          <w:w w:val="105"/>
        </w:rPr>
        <w:t xml:space="preserve"> </w:t>
      </w:r>
      <w:r>
        <w:rPr>
          <w:color w:val="151515"/>
          <w:w w:val="105"/>
        </w:rPr>
        <w:t>to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UL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Design</w:t>
      </w:r>
      <w:r>
        <w:rPr>
          <w:color w:val="151515"/>
          <w:spacing w:val="6"/>
          <w:w w:val="105"/>
        </w:rPr>
        <w:t xml:space="preserve"> </w:t>
      </w:r>
      <w:r>
        <w:rPr>
          <w:color w:val="151515"/>
          <w:w w:val="105"/>
        </w:rPr>
        <w:t>No.</w:t>
      </w:r>
      <w:r>
        <w:rPr>
          <w:color w:val="151515"/>
          <w:spacing w:val="8"/>
          <w:w w:val="105"/>
        </w:rPr>
        <w:t xml:space="preserve"> </w:t>
      </w:r>
      <w:r>
        <w:rPr>
          <w:color w:val="151515"/>
          <w:w w:val="105"/>
        </w:rPr>
        <w:t>L524,</w:t>
      </w:r>
      <w:r>
        <w:rPr>
          <w:color w:val="151515"/>
          <w:spacing w:val="4"/>
          <w:w w:val="105"/>
        </w:rPr>
        <w:t xml:space="preserve"> </w:t>
      </w:r>
      <w:r>
        <w:rPr>
          <w:color w:val="151515"/>
          <w:w w:val="105"/>
        </w:rPr>
        <w:t>which</w:t>
      </w:r>
      <w:r>
        <w:rPr>
          <w:color w:val="151515"/>
          <w:spacing w:val="4"/>
          <w:w w:val="105"/>
        </w:rPr>
        <w:t xml:space="preserve"> </w:t>
      </w:r>
      <w:r>
        <w:rPr>
          <w:color w:val="151515"/>
          <w:w w:val="105"/>
        </w:rPr>
        <w:t>has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achieved</w:t>
      </w:r>
      <w:r>
        <w:rPr>
          <w:color w:val="151515"/>
          <w:spacing w:val="8"/>
          <w:w w:val="105"/>
        </w:rPr>
        <w:t xml:space="preserve"> </w:t>
      </w:r>
      <w:r>
        <w:rPr>
          <w:color w:val="151515"/>
          <w:w w:val="105"/>
        </w:rPr>
        <w:t>a</w:t>
      </w:r>
      <w:r>
        <w:rPr>
          <w:color w:val="151515"/>
          <w:spacing w:val="-9"/>
          <w:w w:val="105"/>
        </w:rPr>
        <w:t xml:space="preserve"> </w:t>
      </w:r>
      <w:r>
        <w:rPr>
          <w:color w:val="151515"/>
          <w:w w:val="105"/>
        </w:rPr>
        <w:t>1-hour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fire</w:t>
      </w:r>
      <w:r>
        <w:rPr>
          <w:color w:val="151515"/>
          <w:spacing w:val="2"/>
          <w:w w:val="105"/>
        </w:rPr>
        <w:t xml:space="preserve"> </w:t>
      </w:r>
      <w:r>
        <w:rPr>
          <w:color w:val="151515"/>
          <w:w w:val="105"/>
        </w:rPr>
        <w:t>resistance</w:t>
      </w:r>
      <w:r>
        <w:rPr>
          <w:color w:val="151515"/>
          <w:spacing w:val="12"/>
          <w:w w:val="105"/>
        </w:rPr>
        <w:t xml:space="preserve"> </w:t>
      </w:r>
      <w:r>
        <w:rPr>
          <w:color w:val="151515"/>
          <w:w w:val="105"/>
        </w:rPr>
        <w:t>rating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with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two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layers</w:t>
      </w:r>
      <w:r>
        <w:rPr>
          <w:color w:val="151515"/>
          <w:spacing w:val="4"/>
          <w:w w:val="105"/>
        </w:rPr>
        <w:t xml:space="preserve"> </w:t>
      </w:r>
      <w:r>
        <w:rPr>
          <w:color w:val="151515"/>
          <w:w w:val="105"/>
        </w:rPr>
        <w:t>of½ -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inch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(not</w:t>
      </w:r>
      <w:r>
        <w:rPr>
          <w:color w:val="151515"/>
          <w:spacing w:val="5"/>
          <w:w w:val="105"/>
        </w:rPr>
        <w:t xml:space="preserve"> </w:t>
      </w:r>
      <w:r>
        <w:rPr>
          <w:color w:val="151515"/>
          <w:w w:val="105"/>
        </w:rPr>
        <w:t>Type X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but</w:t>
      </w:r>
      <w:r>
        <w:rPr>
          <w:color w:val="151515"/>
          <w:spacing w:val="4"/>
          <w:w w:val="105"/>
        </w:rPr>
        <w:t xml:space="preserve"> </w:t>
      </w:r>
      <w:r>
        <w:rPr>
          <w:color w:val="151515"/>
          <w:w w:val="105"/>
        </w:rPr>
        <w:t>regular</w:t>
      </w:r>
      <w:r>
        <w:rPr>
          <w:color w:val="151515"/>
          <w:spacing w:val="2"/>
          <w:w w:val="105"/>
        </w:rPr>
        <w:t xml:space="preserve"> </w:t>
      </w:r>
      <w:r>
        <w:rPr>
          <w:color w:val="151515"/>
          <w:w w:val="105"/>
        </w:rPr>
        <w:t>gypsum).</w:t>
      </w:r>
      <w:r>
        <w:rPr>
          <w:color w:val="151515"/>
          <w:spacing w:val="6"/>
          <w:w w:val="105"/>
        </w:rPr>
        <w:t xml:space="preserve"> </w:t>
      </w:r>
      <w:r>
        <w:rPr>
          <w:color w:val="151515"/>
          <w:w w:val="105"/>
        </w:rPr>
        <w:t>Type</w:t>
      </w:r>
      <w:r>
        <w:rPr>
          <w:color w:val="151515"/>
          <w:spacing w:val="6"/>
          <w:w w:val="105"/>
        </w:rPr>
        <w:t xml:space="preserve"> </w:t>
      </w:r>
      <w:r>
        <w:rPr>
          <w:color w:val="151515"/>
          <w:w w:val="105"/>
        </w:rPr>
        <w:t>X</w:t>
      </w:r>
      <w:r>
        <w:rPr>
          <w:color w:val="151515"/>
          <w:spacing w:val="3"/>
          <w:w w:val="105"/>
        </w:rPr>
        <w:t xml:space="preserve"> </w:t>
      </w:r>
      <w:r>
        <w:rPr>
          <w:color w:val="151515"/>
          <w:w w:val="105"/>
        </w:rPr>
        <w:t>gypsum</w:t>
      </w:r>
      <w:r>
        <w:rPr>
          <w:color w:val="151515"/>
          <w:spacing w:val="7"/>
          <w:w w:val="105"/>
        </w:rPr>
        <w:t xml:space="preserve"> </w:t>
      </w:r>
      <w:r>
        <w:rPr>
          <w:color w:val="151515"/>
          <w:w w:val="105"/>
        </w:rPr>
        <w:t>is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known</w:t>
      </w:r>
      <w:r>
        <w:rPr>
          <w:color w:val="151515"/>
          <w:spacing w:val="5"/>
          <w:w w:val="105"/>
        </w:rPr>
        <w:t xml:space="preserve"> </w:t>
      </w:r>
      <w:r>
        <w:rPr>
          <w:color w:val="151515"/>
          <w:w w:val="105"/>
        </w:rPr>
        <w:t>to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provide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more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fire</w:t>
      </w:r>
      <w:r>
        <w:rPr>
          <w:color w:val="151515"/>
          <w:spacing w:val="3"/>
          <w:w w:val="105"/>
        </w:rPr>
        <w:t xml:space="preserve"> </w:t>
      </w:r>
      <w:r>
        <w:rPr>
          <w:color w:val="151515"/>
          <w:w w:val="105"/>
        </w:rPr>
        <w:t>resistance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than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non-Type</w:t>
      </w:r>
      <w:r>
        <w:rPr>
          <w:color w:val="151515"/>
          <w:spacing w:val="13"/>
          <w:w w:val="105"/>
        </w:rPr>
        <w:t xml:space="preserve"> </w:t>
      </w:r>
      <w:r>
        <w:rPr>
          <w:color w:val="151515"/>
          <w:w w:val="105"/>
        </w:rPr>
        <w:t>X</w:t>
      </w:r>
      <w:r>
        <w:rPr>
          <w:color w:val="151515"/>
          <w:spacing w:val="3"/>
          <w:w w:val="105"/>
        </w:rPr>
        <w:t xml:space="preserve"> </w:t>
      </w:r>
      <w:r>
        <w:rPr>
          <w:color w:val="151515"/>
          <w:w w:val="105"/>
        </w:rPr>
        <w:t>gypsum.</w:t>
      </w:r>
      <w:r>
        <w:rPr>
          <w:color w:val="151515"/>
          <w:spacing w:val="8"/>
          <w:w w:val="105"/>
        </w:rPr>
        <w:t xml:space="preserve"> </w:t>
      </w:r>
      <w:r>
        <w:rPr>
          <w:color w:val="151515"/>
          <w:w w:val="105"/>
        </w:rPr>
        <w:t>UL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Design</w:t>
      </w:r>
      <w:r>
        <w:rPr>
          <w:color w:val="151515"/>
          <w:spacing w:val="5"/>
          <w:w w:val="105"/>
        </w:rPr>
        <w:t xml:space="preserve"> </w:t>
      </w:r>
      <w:r>
        <w:rPr>
          <w:color w:val="151515"/>
          <w:w w:val="105"/>
        </w:rPr>
        <w:t>L524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is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similar</w:t>
      </w:r>
      <w:r>
        <w:rPr>
          <w:color w:val="151515"/>
          <w:spacing w:val="3"/>
          <w:w w:val="105"/>
        </w:rPr>
        <w:t xml:space="preserve"> </w:t>
      </w:r>
      <w:r>
        <w:rPr>
          <w:color w:val="151515"/>
          <w:w w:val="105"/>
        </w:rPr>
        <w:t>in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that</w:t>
      </w:r>
      <w:r>
        <w:rPr>
          <w:color w:val="151515"/>
          <w:spacing w:val="6"/>
          <w:w w:val="105"/>
        </w:rPr>
        <w:t xml:space="preserve"> </w:t>
      </w:r>
      <w:r>
        <w:rPr>
          <w:color w:val="151515"/>
          <w:w w:val="105"/>
        </w:rPr>
        <w:t>is includes</w:t>
      </w:r>
      <w:r>
        <w:rPr>
          <w:color w:val="151515"/>
          <w:spacing w:val="9"/>
          <w:w w:val="105"/>
        </w:rPr>
        <w:t xml:space="preserve"> </w:t>
      </w:r>
      <w:r>
        <w:rPr>
          <w:color w:val="151515"/>
          <w:w w:val="105"/>
        </w:rPr>
        <w:t>steel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beams</w:t>
      </w:r>
      <w:r>
        <w:rPr>
          <w:color w:val="151515"/>
          <w:spacing w:val="6"/>
          <w:w w:val="105"/>
        </w:rPr>
        <w:t xml:space="preserve"> </w:t>
      </w:r>
      <w:r>
        <w:rPr>
          <w:color w:val="151515"/>
          <w:w w:val="105"/>
        </w:rPr>
        <w:t>supporting</w:t>
      </w:r>
      <w:r>
        <w:rPr>
          <w:color w:val="151515"/>
          <w:spacing w:val="13"/>
          <w:w w:val="105"/>
        </w:rPr>
        <w:t xml:space="preserve"> </w:t>
      </w:r>
      <w:r>
        <w:rPr>
          <w:color w:val="151515"/>
          <w:w w:val="105"/>
        </w:rPr>
        <w:t>a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wood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and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cementitious</w:t>
      </w:r>
      <w:r>
        <w:rPr>
          <w:color w:val="151515"/>
          <w:spacing w:val="7"/>
          <w:w w:val="105"/>
        </w:rPr>
        <w:t xml:space="preserve"> </w:t>
      </w:r>
      <w:r>
        <w:rPr>
          <w:color w:val="151515"/>
          <w:w w:val="105"/>
        </w:rPr>
        <w:t>floor,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protected</w:t>
      </w:r>
      <w:r>
        <w:rPr>
          <w:color w:val="151515"/>
          <w:spacing w:val="5"/>
          <w:w w:val="105"/>
        </w:rPr>
        <w:t xml:space="preserve"> </w:t>
      </w:r>
      <w:r>
        <w:rPr>
          <w:color w:val="151515"/>
          <w:w w:val="105"/>
        </w:rPr>
        <w:t>below</w:t>
      </w:r>
      <w:r>
        <w:rPr>
          <w:color w:val="151515"/>
          <w:spacing w:val="2"/>
          <w:w w:val="105"/>
        </w:rPr>
        <w:t xml:space="preserve"> </w:t>
      </w:r>
      <w:r>
        <w:rPr>
          <w:color w:val="151515"/>
          <w:w w:val="105"/>
        </w:rPr>
        <w:t>by two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layers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of</w:t>
      </w:r>
      <w:r>
        <w:rPr>
          <w:color w:val="151515"/>
          <w:spacing w:val="-8"/>
          <w:w w:val="105"/>
        </w:rPr>
        <w:t xml:space="preserve"> </w:t>
      </w:r>
      <w:r>
        <w:rPr>
          <w:color w:val="151515"/>
          <w:w w:val="105"/>
        </w:rPr>
        <w:t>gypsum</w:t>
      </w:r>
      <w:r>
        <w:rPr>
          <w:color w:val="545454"/>
          <w:w w:val="105"/>
        </w:rPr>
        <w:t>.</w:t>
      </w:r>
      <w:r>
        <w:rPr>
          <w:color w:val="545454"/>
          <w:spacing w:val="40"/>
          <w:w w:val="105"/>
        </w:rPr>
        <w:t xml:space="preserve"> </w:t>
      </w:r>
      <w:r>
        <w:rPr>
          <w:color w:val="151515"/>
          <w:w w:val="105"/>
        </w:rPr>
        <w:t>In</w:t>
      </w:r>
      <w:r>
        <w:rPr>
          <w:color w:val="151515"/>
          <w:spacing w:val="6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UL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L524</w:t>
      </w:r>
      <w:r>
        <w:rPr>
          <w:color w:val="151515"/>
          <w:spacing w:val="3"/>
          <w:w w:val="105"/>
        </w:rPr>
        <w:t xml:space="preserve"> </w:t>
      </w:r>
      <w:r>
        <w:rPr>
          <w:color w:val="151515"/>
          <w:w w:val="105"/>
        </w:rPr>
        <w:t>assembly,</w:t>
      </w:r>
      <w:r>
        <w:rPr>
          <w:color w:val="151515"/>
          <w:spacing w:val="15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gypsum</w:t>
      </w:r>
      <w:r>
        <w:rPr>
          <w:color w:val="151515"/>
          <w:spacing w:val="15"/>
          <w:w w:val="105"/>
        </w:rPr>
        <w:t xml:space="preserve"> </w:t>
      </w:r>
      <w:r>
        <w:rPr>
          <w:color w:val="151515"/>
          <w:w w:val="105"/>
        </w:rPr>
        <w:t>is</w:t>
      </w:r>
      <w:r>
        <w:rPr>
          <w:color w:val="151515"/>
          <w:spacing w:val="3"/>
          <w:w w:val="105"/>
        </w:rPr>
        <w:t xml:space="preserve"> </w:t>
      </w:r>
      <w:r>
        <w:rPr>
          <w:color w:val="151515"/>
          <w:w w:val="105"/>
        </w:rPr>
        <w:t>supported</w:t>
      </w:r>
      <w:r>
        <w:rPr>
          <w:color w:val="151515"/>
          <w:spacing w:val="11"/>
          <w:w w:val="105"/>
        </w:rPr>
        <w:t xml:space="preserve"> </w:t>
      </w:r>
      <w:r>
        <w:rPr>
          <w:color w:val="151515"/>
          <w:w w:val="105"/>
        </w:rPr>
        <w:t>on</w:t>
      </w:r>
      <w:r>
        <w:rPr>
          <w:color w:val="151515"/>
          <w:spacing w:val="3"/>
          <w:w w:val="105"/>
        </w:rPr>
        <w:t xml:space="preserve"> </w:t>
      </w:r>
      <w:r>
        <w:rPr>
          <w:color w:val="151515"/>
          <w:w w:val="105"/>
        </w:rPr>
        <w:t>steel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channels</w:t>
      </w:r>
      <w:r>
        <w:rPr>
          <w:color w:val="545454"/>
          <w:w w:val="105"/>
        </w:rPr>
        <w:t>.</w:t>
      </w:r>
      <w:r>
        <w:rPr>
          <w:color w:val="545454"/>
          <w:spacing w:val="1"/>
          <w:w w:val="105"/>
        </w:rPr>
        <w:t xml:space="preserve"> </w:t>
      </w:r>
      <w:r>
        <w:rPr>
          <w:color w:val="151515"/>
          <w:w w:val="105"/>
        </w:rPr>
        <w:t>The proposed assembly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 xml:space="preserve">includes wood nailers </w:t>
      </w:r>
      <w:r>
        <w:rPr>
          <w:color w:val="343434"/>
          <w:w w:val="105"/>
        </w:rPr>
        <w:t xml:space="preserve">in </w:t>
      </w:r>
      <w:r>
        <w:rPr>
          <w:color w:val="151515"/>
          <w:w w:val="105"/>
        </w:rPr>
        <w:t>lieu of the steel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channels</w:t>
      </w:r>
      <w:r>
        <w:rPr>
          <w:color w:val="545454"/>
          <w:w w:val="105"/>
        </w:rPr>
        <w:t>.</w:t>
      </w:r>
      <w:r>
        <w:rPr>
          <w:color w:val="545454"/>
          <w:spacing w:val="39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wood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material</w:t>
      </w:r>
      <w:r>
        <w:rPr>
          <w:color w:val="151515"/>
          <w:spacing w:val="5"/>
          <w:w w:val="105"/>
        </w:rPr>
        <w:t xml:space="preserve"> </w:t>
      </w:r>
      <w:r>
        <w:rPr>
          <w:color w:val="151515"/>
          <w:w w:val="105"/>
        </w:rPr>
        <w:t>will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increase</w:t>
      </w:r>
      <w:r>
        <w:rPr>
          <w:color w:val="151515"/>
          <w:spacing w:val="7"/>
          <w:w w:val="105"/>
        </w:rPr>
        <w:t xml:space="preserve"> </w:t>
      </w:r>
      <w:r>
        <w:rPr>
          <w:color w:val="151515"/>
          <w:w w:val="105"/>
        </w:rPr>
        <w:t>fire</w:t>
      </w:r>
      <w:r>
        <w:rPr>
          <w:color w:val="151515"/>
          <w:spacing w:val="4"/>
          <w:w w:val="105"/>
        </w:rPr>
        <w:t xml:space="preserve"> </w:t>
      </w:r>
      <w:r>
        <w:rPr>
          <w:color w:val="151515"/>
          <w:w w:val="105"/>
        </w:rPr>
        <w:t>resistance</w:t>
      </w:r>
      <w:r>
        <w:rPr>
          <w:color w:val="151515"/>
          <w:spacing w:val="12"/>
          <w:w w:val="105"/>
        </w:rPr>
        <w:t xml:space="preserve"> </w:t>
      </w:r>
      <w:r>
        <w:rPr>
          <w:color w:val="151515"/>
          <w:w w:val="105"/>
        </w:rPr>
        <w:t>of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assembly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compared</w:t>
      </w:r>
      <w:r>
        <w:rPr>
          <w:color w:val="151515"/>
          <w:spacing w:val="12"/>
          <w:w w:val="105"/>
        </w:rPr>
        <w:t xml:space="preserve"> </w:t>
      </w:r>
      <w:r>
        <w:rPr>
          <w:color w:val="151515"/>
          <w:w w:val="105"/>
        </w:rPr>
        <w:t>to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light</w:t>
      </w:r>
      <w:r>
        <w:rPr>
          <w:color w:val="151515"/>
          <w:spacing w:val="4"/>
          <w:w w:val="105"/>
        </w:rPr>
        <w:t xml:space="preserve"> </w:t>
      </w:r>
      <w:r>
        <w:rPr>
          <w:color w:val="151515"/>
          <w:w w:val="105"/>
        </w:rPr>
        <w:t>gage steel.</w:t>
      </w:r>
      <w:r>
        <w:rPr>
          <w:color w:val="151515"/>
          <w:spacing w:val="51"/>
          <w:w w:val="105"/>
        </w:rPr>
        <w:t xml:space="preserve"> </w:t>
      </w:r>
      <w:r>
        <w:rPr>
          <w:color w:val="151515"/>
          <w:w w:val="105"/>
        </w:rPr>
        <w:t>The wood nailers</w:t>
      </w:r>
      <w:r>
        <w:rPr>
          <w:color w:val="151515"/>
          <w:spacing w:val="7"/>
          <w:w w:val="105"/>
        </w:rPr>
        <w:t xml:space="preserve"> </w:t>
      </w:r>
      <w:r>
        <w:rPr>
          <w:color w:val="151515"/>
          <w:w w:val="105"/>
        </w:rPr>
        <w:t>are</w:t>
      </w:r>
      <w:r>
        <w:rPr>
          <w:color w:val="151515"/>
          <w:spacing w:val="2"/>
          <w:w w:val="105"/>
        </w:rPr>
        <w:t xml:space="preserve"> </w:t>
      </w:r>
      <w:r>
        <w:rPr>
          <w:color w:val="151515"/>
          <w:w w:val="105"/>
        </w:rPr>
        <w:t>attached</w:t>
      </w:r>
      <w:r>
        <w:rPr>
          <w:color w:val="151515"/>
          <w:spacing w:val="7"/>
          <w:w w:val="105"/>
        </w:rPr>
        <w:t xml:space="preserve"> </w:t>
      </w:r>
      <w:r>
        <w:rPr>
          <w:color w:val="151515"/>
          <w:w w:val="105"/>
        </w:rPr>
        <w:t>to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2"/>
          <w:w w:val="105"/>
        </w:rPr>
        <w:t xml:space="preserve"> </w:t>
      </w:r>
      <w:r>
        <w:rPr>
          <w:color w:val="151515"/>
          <w:w w:val="105"/>
        </w:rPr>
        <w:t>steel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beams,</w:t>
      </w:r>
      <w:r>
        <w:rPr>
          <w:color w:val="151515"/>
          <w:spacing w:val="-50"/>
          <w:w w:val="105"/>
        </w:rPr>
        <w:t xml:space="preserve"> </w:t>
      </w:r>
      <w:r>
        <w:rPr>
          <w:color w:val="151515"/>
          <w:w w:val="105"/>
        </w:rPr>
        <w:t>with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metal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bolts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welded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to the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 xml:space="preserve">beam. </w:t>
      </w:r>
      <w:r>
        <w:rPr>
          <w:color w:val="151515"/>
          <w:spacing w:val="4"/>
          <w:w w:val="105"/>
        </w:rPr>
        <w:t xml:space="preserve"> </w:t>
      </w:r>
      <w:r>
        <w:rPr>
          <w:color w:val="151515"/>
          <w:w w:val="105"/>
        </w:rPr>
        <w:t>Gypsum</w:t>
      </w:r>
      <w:r>
        <w:rPr>
          <w:color w:val="151515"/>
          <w:spacing w:val="8"/>
          <w:w w:val="105"/>
        </w:rPr>
        <w:t xml:space="preserve"> </w:t>
      </w:r>
      <w:r>
        <w:rPr>
          <w:color w:val="151515"/>
          <w:w w:val="105"/>
        </w:rPr>
        <w:t>will be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attached</w:t>
      </w:r>
      <w:r>
        <w:rPr>
          <w:color w:val="151515"/>
          <w:spacing w:val="8"/>
          <w:w w:val="105"/>
        </w:rPr>
        <w:t xml:space="preserve"> </w:t>
      </w:r>
      <w:r>
        <w:rPr>
          <w:color w:val="151515"/>
          <w:w w:val="105"/>
        </w:rPr>
        <w:t>to</w:t>
      </w:r>
      <w:r>
        <w:rPr>
          <w:color w:val="151515"/>
          <w:spacing w:val="2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wood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nailers</w:t>
      </w:r>
      <w:r>
        <w:rPr>
          <w:color w:val="151515"/>
          <w:spacing w:val="3"/>
          <w:w w:val="105"/>
        </w:rPr>
        <w:t xml:space="preserve"> </w:t>
      </w:r>
      <w:r>
        <w:rPr>
          <w:color w:val="151515"/>
          <w:w w:val="105"/>
        </w:rPr>
        <w:t>with screws</w:t>
      </w:r>
      <w:r>
        <w:rPr>
          <w:color w:val="151515"/>
          <w:spacing w:val="9"/>
          <w:w w:val="105"/>
        </w:rPr>
        <w:t xml:space="preserve"> </w:t>
      </w:r>
      <w:r>
        <w:rPr>
          <w:color w:val="151515"/>
          <w:w w:val="105"/>
        </w:rPr>
        <w:t>and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joints</w:t>
      </w:r>
      <w:r>
        <w:rPr>
          <w:color w:val="151515"/>
          <w:spacing w:val="7"/>
          <w:w w:val="105"/>
        </w:rPr>
        <w:t xml:space="preserve"> </w:t>
      </w:r>
      <w:r>
        <w:rPr>
          <w:color w:val="151515"/>
          <w:w w:val="105"/>
        </w:rPr>
        <w:t>as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described</w:t>
      </w:r>
      <w:r>
        <w:rPr>
          <w:color w:val="151515"/>
          <w:spacing w:val="12"/>
          <w:w w:val="105"/>
        </w:rPr>
        <w:t xml:space="preserve"> </w:t>
      </w:r>
      <w:r>
        <w:rPr>
          <w:color w:val="151515"/>
          <w:w w:val="105"/>
        </w:rPr>
        <w:t>in</w:t>
      </w:r>
      <w:r>
        <w:rPr>
          <w:color w:val="151515"/>
          <w:spacing w:val="-9"/>
          <w:w w:val="105"/>
        </w:rPr>
        <w:t xml:space="preserve"> </w:t>
      </w:r>
      <w:r>
        <w:rPr>
          <w:color w:val="151515"/>
          <w:w w:val="105"/>
        </w:rPr>
        <w:t>Item</w:t>
      </w:r>
      <w:r>
        <w:rPr>
          <w:color w:val="151515"/>
          <w:spacing w:val="4"/>
          <w:w w:val="105"/>
        </w:rPr>
        <w:t xml:space="preserve"> </w:t>
      </w:r>
      <w:r>
        <w:rPr>
          <w:color w:val="151515"/>
          <w:w w:val="105"/>
        </w:rPr>
        <w:t>8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of</w:t>
      </w:r>
      <w:r>
        <w:rPr>
          <w:color w:val="151515"/>
          <w:spacing w:val="-7"/>
          <w:w w:val="105"/>
        </w:rPr>
        <w:t xml:space="preserve"> </w:t>
      </w:r>
      <w:r>
        <w:rPr>
          <w:color w:val="151515"/>
          <w:w w:val="105"/>
        </w:rPr>
        <w:t>the UL listed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assembly</w:t>
      </w:r>
      <w:r>
        <w:rPr>
          <w:color w:val="545454"/>
          <w:w w:val="105"/>
        </w:rPr>
        <w:t>.</w:t>
      </w:r>
      <w:r>
        <w:rPr>
          <w:color w:val="545454"/>
          <w:spacing w:val="1"/>
          <w:w w:val="105"/>
        </w:rPr>
        <w:t xml:space="preserve"> </w:t>
      </w:r>
      <w:r>
        <w:rPr>
          <w:color w:val="151515"/>
          <w:w w:val="105"/>
        </w:rPr>
        <w:t>The joints</w:t>
      </w:r>
      <w:r>
        <w:rPr>
          <w:color w:val="151515"/>
          <w:spacing w:val="4"/>
          <w:w w:val="105"/>
        </w:rPr>
        <w:t xml:space="preserve"> </w:t>
      </w:r>
      <w:r>
        <w:rPr>
          <w:color w:val="151515"/>
          <w:w w:val="105"/>
        </w:rPr>
        <w:t>will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be</w:t>
      </w:r>
      <w:r>
        <w:rPr>
          <w:color w:val="151515"/>
          <w:spacing w:val="2"/>
          <w:w w:val="105"/>
        </w:rPr>
        <w:t xml:space="preserve"> </w:t>
      </w:r>
      <w:r>
        <w:rPr>
          <w:color w:val="151515"/>
          <w:w w:val="105"/>
        </w:rPr>
        <w:t>staggered</w:t>
      </w:r>
      <w:r>
        <w:rPr>
          <w:color w:val="151515"/>
          <w:spacing w:val="6"/>
          <w:w w:val="105"/>
        </w:rPr>
        <w:t xml:space="preserve"> </w:t>
      </w:r>
      <w:r>
        <w:rPr>
          <w:color w:val="151515"/>
          <w:w w:val="105"/>
        </w:rPr>
        <w:t>as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described</w:t>
      </w:r>
      <w:r>
        <w:rPr>
          <w:color w:val="151515"/>
          <w:spacing w:val="9"/>
          <w:w w:val="105"/>
        </w:rPr>
        <w:t xml:space="preserve"> </w:t>
      </w:r>
      <w:r>
        <w:rPr>
          <w:color w:val="151515"/>
          <w:w w:val="105"/>
        </w:rPr>
        <w:t>in</w:t>
      </w:r>
      <w:r>
        <w:rPr>
          <w:color w:val="151515"/>
          <w:spacing w:val="-8"/>
          <w:w w:val="105"/>
        </w:rPr>
        <w:t xml:space="preserve"> </w:t>
      </w:r>
      <w:r>
        <w:rPr>
          <w:color w:val="151515"/>
          <w:w w:val="105"/>
        </w:rPr>
        <w:t>UL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L524.</w:t>
      </w:r>
      <w:r>
        <w:rPr>
          <w:color w:val="151515"/>
          <w:spacing w:val="6"/>
          <w:w w:val="105"/>
        </w:rPr>
        <w:t xml:space="preserve"> </w:t>
      </w:r>
      <w:r>
        <w:rPr>
          <w:color w:val="151515"/>
          <w:w w:val="105"/>
        </w:rPr>
        <w:t>Please</w:t>
      </w:r>
      <w:r>
        <w:rPr>
          <w:color w:val="151515"/>
          <w:spacing w:val="10"/>
          <w:w w:val="105"/>
        </w:rPr>
        <w:t xml:space="preserve"> </w:t>
      </w:r>
      <w:r>
        <w:rPr>
          <w:color w:val="151515"/>
          <w:w w:val="105"/>
        </w:rPr>
        <w:t>note</w:t>
      </w:r>
      <w:r>
        <w:rPr>
          <w:color w:val="151515"/>
          <w:spacing w:val="4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architectural</w:t>
      </w:r>
      <w:r>
        <w:rPr>
          <w:color w:val="151515"/>
          <w:spacing w:val="9"/>
          <w:w w:val="105"/>
        </w:rPr>
        <w:t xml:space="preserve"> </w:t>
      </w:r>
      <w:r>
        <w:rPr>
          <w:color w:val="151515"/>
          <w:w w:val="105"/>
        </w:rPr>
        <w:t>drawing</w:t>
      </w:r>
      <w:r>
        <w:rPr>
          <w:color w:val="151515"/>
          <w:spacing w:val="5"/>
          <w:w w:val="105"/>
        </w:rPr>
        <w:t xml:space="preserve"> </w:t>
      </w:r>
      <w:r>
        <w:rPr>
          <w:color w:val="151515"/>
          <w:w w:val="105"/>
        </w:rPr>
        <w:t>attached to</w:t>
      </w:r>
      <w:r>
        <w:rPr>
          <w:color w:val="151515"/>
          <w:spacing w:val="2"/>
          <w:w w:val="105"/>
        </w:rPr>
        <w:t xml:space="preserve"> </w:t>
      </w:r>
      <w:r>
        <w:rPr>
          <w:color w:val="151515"/>
          <w:w w:val="105"/>
        </w:rPr>
        <w:t>this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equivalency</w:t>
      </w:r>
      <w:r>
        <w:rPr>
          <w:color w:val="151515"/>
          <w:spacing w:val="11"/>
          <w:w w:val="105"/>
        </w:rPr>
        <w:t xml:space="preserve"> </w:t>
      </w:r>
      <w:r>
        <w:rPr>
          <w:color w:val="151515"/>
          <w:w w:val="105"/>
        </w:rPr>
        <w:t>only</w:t>
      </w:r>
      <w:r>
        <w:rPr>
          <w:color w:val="151515"/>
          <w:spacing w:val="3"/>
          <w:w w:val="105"/>
        </w:rPr>
        <w:t xml:space="preserve"> </w:t>
      </w:r>
      <w:r>
        <w:rPr>
          <w:color w:val="151515"/>
          <w:w w:val="105"/>
        </w:rPr>
        <w:t>includes</w:t>
      </w:r>
      <w:r>
        <w:rPr>
          <w:color w:val="151515"/>
          <w:spacing w:val="7"/>
          <w:w w:val="105"/>
        </w:rPr>
        <w:t xml:space="preserve"> </w:t>
      </w:r>
      <w:r>
        <w:rPr>
          <w:color w:val="151515"/>
          <w:w w:val="105"/>
        </w:rPr>
        <w:t>one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layer of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gypsum.</w:t>
      </w:r>
      <w:r>
        <w:rPr>
          <w:color w:val="151515"/>
          <w:spacing w:val="10"/>
          <w:w w:val="105"/>
        </w:rPr>
        <w:t xml:space="preserve"> </w:t>
      </w:r>
      <w:r>
        <w:rPr>
          <w:color w:val="151515"/>
          <w:w w:val="105"/>
        </w:rPr>
        <w:t>A</w:t>
      </w:r>
      <w:r>
        <w:rPr>
          <w:color w:val="151515"/>
          <w:spacing w:val="2"/>
          <w:w w:val="105"/>
        </w:rPr>
        <w:t xml:space="preserve"> </w:t>
      </w:r>
      <w:r>
        <w:rPr>
          <w:color w:val="151515"/>
          <w:w w:val="105"/>
        </w:rPr>
        <w:t>second</w:t>
      </w:r>
      <w:r>
        <w:rPr>
          <w:color w:val="151515"/>
          <w:spacing w:val="8"/>
          <w:w w:val="105"/>
        </w:rPr>
        <w:t xml:space="preserve"> </w:t>
      </w:r>
      <w:r>
        <w:rPr>
          <w:color w:val="151515"/>
          <w:w w:val="105"/>
        </w:rPr>
        <w:t>layer</w:t>
      </w:r>
      <w:r>
        <w:rPr>
          <w:color w:val="151515"/>
          <w:spacing w:val="3"/>
          <w:w w:val="105"/>
        </w:rPr>
        <w:t xml:space="preserve"> </w:t>
      </w:r>
      <w:r>
        <w:rPr>
          <w:color w:val="151515"/>
          <w:w w:val="105"/>
        </w:rPr>
        <w:t>will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be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added.</w:t>
      </w:r>
    </w:p>
    <w:p w14:paraId="5EA517EA" w14:textId="77777777" w:rsidR="00E51192" w:rsidRDefault="00E51192">
      <w:pPr>
        <w:pStyle w:val="BodyText"/>
        <w:spacing w:before="2"/>
        <w:rPr>
          <w:sz w:val="19"/>
        </w:rPr>
      </w:pPr>
    </w:p>
    <w:p w14:paraId="7E934CF6" w14:textId="77777777" w:rsidR="00E51192" w:rsidRDefault="00E10388">
      <w:pPr>
        <w:pStyle w:val="BodyText"/>
        <w:spacing w:line="259" w:lineRule="auto"/>
        <w:ind w:left="2452" w:right="362" w:hanging="174"/>
      </w:pPr>
      <w:r>
        <w:rPr>
          <w:color w:val="AECD77"/>
          <w:w w:val="105"/>
        </w:rPr>
        <w:t>-</w:t>
      </w:r>
      <w:r>
        <w:rPr>
          <w:color w:val="151515"/>
          <w:w w:val="105"/>
        </w:rPr>
        <w:t>The</w:t>
      </w:r>
      <w:r>
        <w:rPr>
          <w:color w:val="151515"/>
          <w:spacing w:val="9"/>
          <w:w w:val="105"/>
        </w:rPr>
        <w:t xml:space="preserve"> </w:t>
      </w:r>
      <w:r>
        <w:rPr>
          <w:color w:val="151515"/>
          <w:w w:val="105"/>
        </w:rPr>
        <w:t>wall</w:t>
      </w:r>
      <w:r>
        <w:rPr>
          <w:color w:val="151515"/>
          <w:spacing w:val="2"/>
          <w:w w:val="105"/>
        </w:rPr>
        <w:t xml:space="preserve"> </w:t>
      </w:r>
      <w:r>
        <w:rPr>
          <w:color w:val="151515"/>
          <w:w w:val="105"/>
        </w:rPr>
        <w:t>assemblies</w:t>
      </w:r>
      <w:r>
        <w:rPr>
          <w:color w:val="151515"/>
          <w:spacing w:val="17"/>
          <w:w w:val="105"/>
        </w:rPr>
        <w:t xml:space="preserve"> </w:t>
      </w:r>
      <w:r>
        <w:rPr>
          <w:color w:val="151515"/>
          <w:w w:val="105"/>
        </w:rPr>
        <w:t>are</w:t>
      </w:r>
      <w:r>
        <w:rPr>
          <w:color w:val="151515"/>
          <w:spacing w:val="9"/>
          <w:w w:val="105"/>
        </w:rPr>
        <w:t xml:space="preserve"> </w:t>
      </w:r>
      <w:r>
        <w:rPr>
          <w:color w:val="151515"/>
          <w:w w:val="105"/>
        </w:rPr>
        <w:t>similar</w:t>
      </w:r>
      <w:r>
        <w:rPr>
          <w:color w:val="151515"/>
          <w:spacing w:val="10"/>
          <w:w w:val="105"/>
        </w:rPr>
        <w:t xml:space="preserve"> </w:t>
      </w:r>
      <w:r>
        <w:rPr>
          <w:color w:val="151515"/>
          <w:w w:val="105"/>
        </w:rPr>
        <w:t>to</w:t>
      </w:r>
      <w:r>
        <w:rPr>
          <w:color w:val="151515"/>
          <w:spacing w:val="8"/>
          <w:w w:val="105"/>
        </w:rPr>
        <w:t xml:space="preserve"> </w:t>
      </w:r>
      <w:r>
        <w:rPr>
          <w:color w:val="151515"/>
          <w:w w:val="105"/>
        </w:rPr>
        <w:t>typical</w:t>
      </w:r>
      <w:r>
        <w:rPr>
          <w:color w:val="151515"/>
          <w:spacing w:val="9"/>
          <w:w w:val="105"/>
        </w:rPr>
        <w:t xml:space="preserve"> </w:t>
      </w:r>
      <w:r>
        <w:rPr>
          <w:color w:val="151515"/>
          <w:w w:val="105"/>
        </w:rPr>
        <w:t>ICBO</w:t>
      </w:r>
      <w:r>
        <w:rPr>
          <w:color w:val="151515"/>
          <w:spacing w:val="8"/>
          <w:w w:val="105"/>
        </w:rPr>
        <w:t xml:space="preserve"> </w:t>
      </w:r>
      <w:r>
        <w:rPr>
          <w:color w:val="151515"/>
          <w:w w:val="105"/>
        </w:rPr>
        <w:t>and</w:t>
      </w:r>
      <w:r>
        <w:rPr>
          <w:color w:val="151515"/>
          <w:spacing w:val="4"/>
          <w:w w:val="105"/>
        </w:rPr>
        <w:t xml:space="preserve"> </w:t>
      </w:r>
      <w:r>
        <w:rPr>
          <w:color w:val="151515"/>
          <w:w w:val="105"/>
        </w:rPr>
        <w:t>UL</w:t>
      </w:r>
      <w:r>
        <w:rPr>
          <w:color w:val="151515"/>
          <w:spacing w:val="5"/>
          <w:w w:val="105"/>
        </w:rPr>
        <w:t xml:space="preserve"> </w:t>
      </w:r>
      <w:r>
        <w:rPr>
          <w:color w:val="151515"/>
          <w:w w:val="105"/>
        </w:rPr>
        <w:t>listed</w:t>
      </w:r>
      <w:r>
        <w:rPr>
          <w:color w:val="151515"/>
          <w:spacing w:val="7"/>
          <w:w w:val="105"/>
        </w:rPr>
        <w:t xml:space="preserve"> </w:t>
      </w:r>
      <w:r>
        <w:rPr>
          <w:color w:val="151515"/>
          <w:w w:val="105"/>
        </w:rPr>
        <w:t>and</w:t>
      </w:r>
      <w:r>
        <w:rPr>
          <w:color w:val="151515"/>
          <w:spacing w:val="6"/>
          <w:w w:val="105"/>
        </w:rPr>
        <w:t xml:space="preserve"> </w:t>
      </w:r>
      <w:r>
        <w:rPr>
          <w:color w:val="151515"/>
          <w:w w:val="105"/>
        </w:rPr>
        <w:t>1-</w:t>
      </w:r>
      <w:r>
        <w:rPr>
          <w:color w:val="151515"/>
          <w:spacing w:val="9"/>
          <w:w w:val="105"/>
        </w:rPr>
        <w:t xml:space="preserve"> </w:t>
      </w:r>
      <w:r>
        <w:rPr>
          <w:color w:val="151515"/>
          <w:w w:val="105"/>
        </w:rPr>
        <w:t>and</w:t>
      </w:r>
      <w:r>
        <w:rPr>
          <w:color w:val="151515"/>
          <w:spacing w:val="6"/>
          <w:w w:val="105"/>
        </w:rPr>
        <w:t xml:space="preserve"> </w:t>
      </w:r>
      <w:r>
        <w:rPr>
          <w:color w:val="151515"/>
          <w:w w:val="105"/>
        </w:rPr>
        <w:t>2- hour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wall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assemblies,</w:t>
      </w:r>
      <w:r>
        <w:rPr>
          <w:color w:val="151515"/>
          <w:spacing w:val="11"/>
          <w:w w:val="105"/>
        </w:rPr>
        <w:t xml:space="preserve"> </w:t>
      </w:r>
      <w:r>
        <w:rPr>
          <w:color w:val="151515"/>
          <w:w w:val="105"/>
        </w:rPr>
        <w:t>except</w:t>
      </w:r>
      <w:r>
        <w:rPr>
          <w:color w:val="151515"/>
          <w:spacing w:val="3"/>
          <w:w w:val="105"/>
        </w:rPr>
        <w:t xml:space="preserve"> </w:t>
      </w:r>
      <w:r>
        <w:rPr>
          <w:color w:val="151515"/>
          <w:w w:val="105"/>
        </w:rPr>
        <w:t>that</w:t>
      </w:r>
      <w:r>
        <w:rPr>
          <w:color w:val="151515"/>
          <w:spacing w:val="3"/>
          <w:w w:val="105"/>
        </w:rPr>
        <w:t xml:space="preserve"> </w:t>
      </w:r>
      <w:r>
        <w:rPr>
          <w:color w:val="151515"/>
          <w:w w:val="105"/>
        </w:rPr>
        <w:t>they</w:t>
      </w:r>
      <w:r>
        <w:rPr>
          <w:color w:val="151515"/>
          <w:spacing w:val="6"/>
          <w:w w:val="105"/>
        </w:rPr>
        <w:t xml:space="preserve"> </w:t>
      </w:r>
      <w:r>
        <w:rPr>
          <w:color w:val="151515"/>
          <w:w w:val="105"/>
        </w:rPr>
        <w:t>include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wood</w:t>
      </w:r>
      <w:r>
        <w:rPr>
          <w:color w:val="151515"/>
          <w:spacing w:val="5"/>
          <w:w w:val="105"/>
        </w:rPr>
        <w:t xml:space="preserve"> </w:t>
      </w:r>
      <w:r>
        <w:rPr>
          <w:color w:val="151515"/>
          <w:w w:val="105"/>
        </w:rPr>
        <w:t>nailers</w:t>
      </w:r>
      <w:r>
        <w:rPr>
          <w:color w:val="151515"/>
          <w:spacing w:val="3"/>
          <w:w w:val="105"/>
        </w:rPr>
        <w:t xml:space="preserve"> </w:t>
      </w:r>
      <w:r>
        <w:rPr>
          <w:color w:val="151515"/>
          <w:w w:val="105"/>
        </w:rPr>
        <w:t>and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plywood.</w:t>
      </w:r>
      <w:r>
        <w:rPr>
          <w:color w:val="151515"/>
          <w:spacing w:val="7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7"/>
          <w:w w:val="105"/>
        </w:rPr>
        <w:t xml:space="preserve"> </w:t>
      </w:r>
      <w:r>
        <w:rPr>
          <w:color w:val="151515"/>
          <w:w w:val="105"/>
        </w:rPr>
        <w:t>fire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resistance</w:t>
      </w:r>
      <w:r>
        <w:rPr>
          <w:color w:val="151515"/>
          <w:spacing w:val="7"/>
          <w:w w:val="105"/>
        </w:rPr>
        <w:t xml:space="preserve"> </w:t>
      </w:r>
      <w:r>
        <w:rPr>
          <w:color w:val="151515"/>
          <w:w w:val="105"/>
        </w:rPr>
        <w:t>models</w:t>
      </w:r>
      <w:r>
        <w:rPr>
          <w:color w:val="151515"/>
          <w:spacing w:val="7"/>
          <w:w w:val="105"/>
        </w:rPr>
        <w:t xml:space="preserve"> </w:t>
      </w:r>
      <w:r>
        <w:rPr>
          <w:color w:val="151515"/>
          <w:w w:val="105"/>
        </w:rPr>
        <w:t>show</w:t>
      </w:r>
      <w:r>
        <w:rPr>
          <w:color w:val="151515"/>
          <w:spacing w:val="3"/>
          <w:w w:val="105"/>
        </w:rPr>
        <w:t xml:space="preserve"> </w:t>
      </w:r>
      <w:r>
        <w:rPr>
          <w:color w:val="151515"/>
          <w:w w:val="105"/>
        </w:rPr>
        <w:t>that</w:t>
      </w:r>
      <w:r>
        <w:rPr>
          <w:color w:val="151515"/>
          <w:spacing w:val="2"/>
          <w:w w:val="105"/>
        </w:rPr>
        <w:t xml:space="preserve"> </w:t>
      </w:r>
      <w:r>
        <w:rPr>
          <w:color w:val="151515"/>
          <w:w w:val="105"/>
        </w:rPr>
        <w:t>these</w:t>
      </w:r>
      <w:r>
        <w:rPr>
          <w:color w:val="151515"/>
          <w:spacing w:val="5"/>
          <w:w w:val="105"/>
        </w:rPr>
        <w:t xml:space="preserve"> </w:t>
      </w:r>
      <w:r>
        <w:rPr>
          <w:color w:val="151515"/>
          <w:w w:val="105"/>
        </w:rPr>
        <w:t>assemblies</w:t>
      </w:r>
      <w:r>
        <w:rPr>
          <w:color w:val="151515"/>
          <w:spacing w:val="14"/>
          <w:w w:val="105"/>
        </w:rPr>
        <w:t xml:space="preserve"> </w:t>
      </w:r>
      <w:r>
        <w:rPr>
          <w:color w:val="151515"/>
          <w:w w:val="105"/>
        </w:rPr>
        <w:t>meet</w:t>
      </w:r>
      <w:r>
        <w:rPr>
          <w:color w:val="151515"/>
          <w:spacing w:val="7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wall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criteria;</w:t>
      </w:r>
      <w:r>
        <w:rPr>
          <w:color w:val="151515"/>
          <w:spacing w:val="5"/>
          <w:w w:val="105"/>
        </w:rPr>
        <w:t xml:space="preserve"> </w:t>
      </w:r>
      <w:r>
        <w:rPr>
          <w:color w:val="151515"/>
          <w:w w:val="105"/>
        </w:rPr>
        <w:t>a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maximum</w:t>
      </w:r>
      <w:r>
        <w:rPr>
          <w:color w:val="151515"/>
          <w:spacing w:val="-50"/>
          <w:w w:val="105"/>
        </w:rPr>
        <w:t xml:space="preserve"> </w:t>
      </w:r>
      <w:r>
        <w:rPr>
          <w:color w:val="151515"/>
          <w:w w:val="105"/>
        </w:rPr>
        <w:t>temperature</w:t>
      </w:r>
      <w:r>
        <w:rPr>
          <w:color w:val="151515"/>
          <w:spacing w:val="10"/>
          <w:w w:val="105"/>
        </w:rPr>
        <w:t xml:space="preserve"> </w:t>
      </w:r>
      <w:r>
        <w:rPr>
          <w:color w:val="151515"/>
          <w:w w:val="105"/>
        </w:rPr>
        <w:t>rise of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250°</w:t>
      </w:r>
      <w:r>
        <w:rPr>
          <w:color w:val="151515"/>
          <w:spacing w:val="-8"/>
          <w:w w:val="105"/>
        </w:rPr>
        <w:t xml:space="preserve"> </w:t>
      </w:r>
      <w:r>
        <w:rPr>
          <w:color w:val="151515"/>
          <w:w w:val="105"/>
        </w:rPr>
        <w:t>F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(139°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C)</w:t>
      </w:r>
      <w:r>
        <w:rPr>
          <w:color w:val="151515"/>
          <w:spacing w:val="5"/>
          <w:w w:val="105"/>
        </w:rPr>
        <w:t xml:space="preserve"> </w:t>
      </w:r>
      <w:r>
        <w:rPr>
          <w:color w:val="151515"/>
          <w:w w:val="105"/>
        </w:rPr>
        <w:t>on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4"/>
          <w:w w:val="105"/>
        </w:rPr>
        <w:t xml:space="preserve"> </w:t>
      </w:r>
      <w:r>
        <w:rPr>
          <w:color w:val="151515"/>
          <w:w w:val="105"/>
        </w:rPr>
        <w:t>unexposed</w:t>
      </w:r>
      <w:r>
        <w:rPr>
          <w:color w:val="151515"/>
          <w:spacing w:val="2"/>
          <w:w w:val="105"/>
        </w:rPr>
        <w:t xml:space="preserve"> </w:t>
      </w:r>
      <w:r>
        <w:rPr>
          <w:color w:val="151515"/>
          <w:w w:val="105"/>
        </w:rPr>
        <w:t>side.</w:t>
      </w:r>
    </w:p>
    <w:p w14:paraId="73FC7B37" w14:textId="77777777" w:rsidR="00E51192" w:rsidRDefault="00E51192">
      <w:pPr>
        <w:pStyle w:val="BodyText"/>
        <w:spacing w:before="7"/>
        <w:rPr>
          <w:sz w:val="10"/>
        </w:rPr>
      </w:pPr>
    </w:p>
    <w:p w14:paraId="380FE4F1" w14:textId="77777777" w:rsidR="00E51192" w:rsidRDefault="00E51192">
      <w:pPr>
        <w:rPr>
          <w:sz w:val="10"/>
        </w:rPr>
        <w:sectPr w:rsidR="00E51192">
          <w:pgSz w:w="12240" w:h="15840"/>
          <w:pgMar w:top="1500" w:right="1160" w:bottom="280" w:left="1260" w:header="720" w:footer="720" w:gutter="0"/>
          <w:cols w:space="720"/>
        </w:sectPr>
      </w:pPr>
    </w:p>
    <w:p w14:paraId="54CEC40C" w14:textId="77777777" w:rsidR="00E51192" w:rsidRDefault="004364B8">
      <w:pPr>
        <w:pStyle w:val="BodyText"/>
        <w:spacing w:before="94"/>
        <w:ind w:left="393"/>
      </w:pPr>
      <w:r>
        <w:pict w14:anchorId="4E66B2FE">
          <v:line id="_x0000_s1028" style="position:absolute;left:0;text-align:left;z-index:15728640;mso-position-horizontal-relative:page;mso-position-vertical-relative:page" from="609.6pt,642.5pt" to="609.6pt,565.55pt" strokeweight=".08478mm">
            <w10:wrap anchorx="page" anchory="page"/>
          </v:line>
        </w:pict>
      </w:r>
      <w:r w:rsidR="00E10388">
        <w:rPr>
          <w:color w:val="151515"/>
          <w:w w:val="105"/>
        </w:rPr>
        <w:t>Conclusion:</w:t>
      </w:r>
    </w:p>
    <w:p w14:paraId="1B43D9AD" w14:textId="77777777" w:rsidR="00E51192" w:rsidRDefault="00E10388">
      <w:pPr>
        <w:pStyle w:val="BodyText"/>
        <w:spacing w:before="94" w:line="256" w:lineRule="auto"/>
        <w:ind w:left="393" w:right="519" w:firstLine="1"/>
      </w:pPr>
      <w:r>
        <w:br w:type="column"/>
      </w:r>
      <w:r>
        <w:rPr>
          <w:color w:val="151515"/>
          <w:w w:val="105"/>
        </w:rPr>
        <w:t>The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proposed</w:t>
      </w:r>
      <w:r>
        <w:rPr>
          <w:color w:val="151515"/>
          <w:spacing w:val="7"/>
          <w:w w:val="105"/>
        </w:rPr>
        <w:t xml:space="preserve"> </w:t>
      </w:r>
      <w:r>
        <w:rPr>
          <w:color w:val="151515"/>
          <w:w w:val="105"/>
        </w:rPr>
        <w:t>column,</w:t>
      </w:r>
      <w:r>
        <w:rPr>
          <w:color w:val="151515"/>
          <w:spacing w:val="9"/>
          <w:w w:val="105"/>
        </w:rPr>
        <w:t xml:space="preserve"> </w:t>
      </w:r>
      <w:r>
        <w:rPr>
          <w:color w:val="151515"/>
          <w:w w:val="105"/>
        </w:rPr>
        <w:t>beam</w:t>
      </w:r>
      <w:r>
        <w:rPr>
          <w:color w:val="151515"/>
          <w:spacing w:val="2"/>
          <w:w w:val="105"/>
        </w:rPr>
        <w:t xml:space="preserve"> </w:t>
      </w:r>
      <w:r>
        <w:rPr>
          <w:color w:val="151515"/>
          <w:w w:val="105"/>
        </w:rPr>
        <w:t>and</w:t>
      </w:r>
      <w:r>
        <w:rPr>
          <w:color w:val="151515"/>
          <w:spacing w:val="4"/>
          <w:w w:val="105"/>
        </w:rPr>
        <w:t xml:space="preserve"> </w:t>
      </w:r>
      <w:r>
        <w:rPr>
          <w:color w:val="151515"/>
          <w:w w:val="105"/>
        </w:rPr>
        <w:t>floor-ceiling/beam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assemblies</w:t>
      </w:r>
      <w:r>
        <w:rPr>
          <w:color w:val="151515"/>
          <w:spacing w:val="12"/>
          <w:w w:val="105"/>
        </w:rPr>
        <w:t xml:space="preserve"> </w:t>
      </w:r>
      <w:r>
        <w:rPr>
          <w:color w:val="151515"/>
          <w:w w:val="105"/>
        </w:rPr>
        <w:t>provide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required</w:t>
      </w:r>
      <w:r>
        <w:rPr>
          <w:color w:val="151515"/>
          <w:spacing w:val="11"/>
          <w:w w:val="105"/>
        </w:rPr>
        <w:t xml:space="preserve"> </w:t>
      </w:r>
      <w:r>
        <w:rPr>
          <w:color w:val="151515"/>
          <w:w w:val="105"/>
        </w:rPr>
        <w:t>1-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and</w:t>
      </w:r>
      <w:r>
        <w:rPr>
          <w:color w:val="151515"/>
          <w:spacing w:val="8"/>
          <w:w w:val="105"/>
        </w:rPr>
        <w:t xml:space="preserve"> </w:t>
      </w:r>
      <w:r>
        <w:rPr>
          <w:color w:val="151515"/>
          <w:w w:val="105"/>
        </w:rPr>
        <w:t>2-hour</w:t>
      </w:r>
      <w:r>
        <w:rPr>
          <w:color w:val="151515"/>
          <w:spacing w:val="11"/>
          <w:w w:val="105"/>
        </w:rPr>
        <w:t xml:space="preserve"> </w:t>
      </w:r>
      <w:r>
        <w:rPr>
          <w:color w:val="151515"/>
          <w:w w:val="105"/>
        </w:rPr>
        <w:t>fire</w:t>
      </w:r>
      <w:r>
        <w:rPr>
          <w:color w:val="151515"/>
          <w:spacing w:val="5"/>
          <w:w w:val="105"/>
        </w:rPr>
        <w:t xml:space="preserve"> </w:t>
      </w:r>
      <w:r>
        <w:rPr>
          <w:color w:val="151515"/>
          <w:w w:val="105"/>
        </w:rPr>
        <w:t>resistance</w:t>
      </w:r>
      <w:r>
        <w:rPr>
          <w:color w:val="545454"/>
          <w:w w:val="105"/>
        </w:rPr>
        <w:t xml:space="preserve">.  </w:t>
      </w:r>
      <w:r>
        <w:rPr>
          <w:color w:val="151515"/>
          <w:w w:val="105"/>
        </w:rPr>
        <w:t>In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6"/>
          <w:w w:val="105"/>
        </w:rPr>
        <w:t xml:space="preserve"> </w:t>
      </w:r>
      <w:r>
        <w:rPr>
          <w:color w:val="151515"/>
          <w:w w:val="105"/>
        </w:rPr>
        <w:t>case</w:t>
      </w:r>
      <w:r>
        <w:rPr>
          <w:color w:val="151515"/>
          <w:spacing w:val="7"/>
          <w:w w:val="105"/>
        </w:rPr>
        <w:t xml:space="preserve"> </w:t>
      </w:r>
      <w:r>
        <w:rPr>
          <w:color w:val="151515"/>
          <w:w w:val="105"/>
        </w:rPr>
        <w:t>of</w:t>
      </w:r>
      <w:r>
        <w:rPr>
          <w:color w:val="151515"/>
          <w:spacing w:val="7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columns</w:t>
      </w:r>
      <w:r>
        <w:rPr>
          <w:color w:val="151515"/>
          <w:spacing w:val="14"/>
          <w:w w:val="105"/>
        </w:rPr>
        <w:t xml:space="preserve"> </w:t>
      </w:r>
      <w:r>
        <w:rPr>
          <w:color w:val="151515"/>
          <w:w w:val="105"/>
        </w:rPr>
        <w:t>and</w:t>
      </w:r>
      <w:r>
        <w:rPr>
          <w:color w:val="151515"/>
          <w:spacing w:val="6"/>
          <w:w w:val="105"/>
        </w:rPr>
        <w:t xml:space="preserve"> </w:t>
      </w:r>
      <w:r>
        <w:rPr>
          <w:color w:val="151515"/>
          <w:w w:val="105"/>
        </w:rPr>
        <w:t>beams,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the assemblies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have been modeled with two different fire resistance models,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which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provide</w:t>
      </w:r>
      <w:r>
        <w:rPr>
          <w:color w:val="151515"/>
          <w:spacing w:val="2"/>
          <w:w w:val="105"/>
        </w:rPr>
        <w:t xml:space="preserve"> </w:t>
      </w:r>
      <w:r>
        <w:rPr>
          <w:color w:val="151515"/>
          <w:w w:val="105"/>
        </w:rPr>
        <w:t>a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similar</w:t>
      </w:r>
      <w:r>
        <w:rPr>
          <w:color w:val="151515"/>
          <w:spacing w:val="2"/>
          <w:w w:val="105"/>
        </w:rPr>
        <w:t xml:space="preserve"> </w:t>
      </w:r>
      <w:r>
        <w:rPr>
          <w:color w:val="151515"/>
          <w:w w:val="105"/>
        </w:rPr>
        <w:t>result.</w:t>
      </w:r>
      <w:r>
        <w:rPr>
          <w:color w:val="151515"/>
          <w:spacing w:val="3"/>
          <w:w w:val="105"/>
        </w:rPr>
        <w:t xml:space="preserve"> </w:t>
      </w:r>
      <w:r>
        <w:rPr>
          <w:color w:val="151515"/>
          <w:w w:val="105"/>
        </w:rPr>
        <w:t>The floor-ceiling</w:t>
      </w:r>
      <w:r>
        <w:rPr>
          <w:color w:val="151515"/>
          <w:spacing w:val="15"/>
          <w:w w:val="105"/>
        </w:rPr>
        <w:t xml:space="preserve"> </w:t>
      </w:r>
      <w:r>
        <w:rPr>
          <w:color w:val="151515"/>
          <w:w w:val="105"/>
        </w:rPr>
        <w:t>assembly</w:t>
      </w:r>
      <w:r>
        <w:rPr>
          <w:color w:val="151515"/>
          <w:spacing w:val="13"/>
          <w:w w:val="105"/>
        </w:rPr>
        <w:t xml:space="preserve"> </w:t>
      </w:r>
      <w:r>
        <w:rPr>
          <w:color w:val="151515"/>
          <w:w w:val="105"/>
        </w:rPr>
        <w:t>is similar</w:t>
      </w:r>
      <w:r>
        <w:rPr>
          <w:color w:val="151515"/>
          <w:spacing w:val="6"/>
          <w:w w:val="105"/>
        </w:rPr>
        <w:t xml:space="preserve"> </w:t>
      </w:r>
      <w:r>
        <w:rPr>
          <w:color w:val="151515"/>
          <w:w w:val="105"/>
        </w:rPr>
        <w:t>to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a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UL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listed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floor-ceiling</w:t>
      </w:r>
      <w:r>
        <w:rPr>
          <w:color w:val="151515"/>
          <w:spacing w:val="10"/>
          <w:w w:val="105"/>
        </w:rPr>
        <w:t xml:space="preserve"> </w:t>
      </w:r>
      <w:r>
        <w:rPr>
          <w:color w:val="151515"/>
          <w:w w:val="105"/>
        </w:rPr>
        <w:t>assembly,</w:t>
      </w:r>
      <w:r>
        <w:rPr>
          <w:color w:val="151515"/>
          <w:spacing w:val="6"/>
          <w:w w:val="105"/>
        </w:rPr>
        <w:t xml:space="preserve"> </w:t>
      </w:r>
      <w:r>
        <w:rPr>
          <w:color w:val="151515"/>
          <w:w w:val="105"/>
        </w:rPr>
        <w:t>but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with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8"/>
          <w:w w:val="105"/>
        </w:rPr>
        <w:t xml:space="preserve"> </w:t>
      </w:r>
      <w:r>
        <w:rPr>
          <w:color w:val="151515"/>
          <w:w w:val="105"/>
        </w:rPr>
        <w:t>provision</w:t>
      </w:r>
      <w:r>
        <w:rPr>
          <w:color w:val="151515"/>
          <w:spacing w:val="5"/>
          <w:w w:val="105"/>
        </w:rPr>
        <w:t xml:space="preserve"> </w:t>
      </w:r>
      <w:r>
        <w:rPr>
          <w:color w:val="151515"/>
          <w:w w:val="105"/>
        </w:rPr>
        <w:t>of</w:t>
      </w:r>
      <w:r>
        <w:rPr>
          <w:color w:val="151515"/>
          <w:spacing w:val="-3"/>
          <w:w w:val="105"/>
        </w:rPr>
        <w:t xml:space="preserve"> </w:t>
      </w:r>
      <w:r>
        <w:rPr>
          <w:color w:val="151515"/>
          <w:w w:val="105"/>
        </w:rPr>
        <w:t>Type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X</w:t>
      </w:r>
      <w:r>
        <w:rPr>
          <w:color w:val="151515"/>
          <w:spacing w:val="-4"/>
          <w:w w:val="105"/>
        </w:rPr>
        <w:t xml:space="preserve"> </w:t>
      </w:r>
      <w:r>
        <w:rPr>
          <w:color w:val="151515"/>
          <w:w w:val="105"/>
        </w:rPr>
        <w:t>gypsum</w:t>
      </w:r>
      <w:r>
        <w:rPr>
          <w:color w:val="151515"/>
          <w:spacing w:val="2"/>
          <w:w w:val="105"/>
        </w:rPr>
        <w:t xml:space="preserve"> </w:t>
      </w:r>
      <w:r>
        <w:rPr>
          <w:color w:val="151515"/>
          <w:w w:val="105"/>
        </w:rPr>
        <w:t>instead</w:t>
      </w:r>
      <w:r>
        <w:rPr>
          <w:color w:val="151515"/>
          <w:spacing w:val="3"/>
          <w:w w:val="105"/>
        </w:rPr>
        <w:t xml:space="preserve"> </w:t>
      </w:r>
      <w:r>
        <w:rPr>
          <w:color w:val="151515"/>
          <w:w w:val="105"/>
        </w:rPr>
        <w:t>of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regular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gypsum</w:t>
      </w:r>
      <w:r>
        <w:rPr>
          <w:color w:val="151515"/>
          <w:spacing w:val="10"/>
          <w:w w:val="105"/>
        </w:rPr>
        <w:t xml:space="preserve"> </w:t>
      </w:r>
      <w:r>
        <w:rPr>
          <w:color w:val="151515"/>
          <w:w w:val="105"/>
        </w:rPr>
        <w:t>and</w:t>
      </w:r>
      <w:r>
        <w:rPr>
          <w:color w:val="151515"/>
          <w:spacing w:val="4"/>
          <w:w w:val="105"/>
        </w:rPr>
        <w:t xml:space="preserve"> </w:t>
      </w:r>
      <w:r>
        <w:rPr>
          <w:color w:val="151515"/>
          <w:w w:val="105"/>
        </w:rPr>
        <w:t>the use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of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wood</w:t>
      </w:r>
      <w:r>
        <w:rPr>
          <w:color w:val="151515"/>
          <w:spacing w:val="3"/>
          <w:w w:val="105"/>
        </w:rPr>
        <w:t xml:space="preserve"> </w:t>
      </w:r>
      <w:r>
        <w:rPr>
          <w:color w:val="151515"/>
          <w:w w:val="105"/>
        </w:rPr>
        <w:t>in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lieu</w:t>
      </w:r>
      <w:r>
        <w:rPr>
          <w:color w:val="151515"/>
          <w:spacing w:val="-1"/>
          <w:w w:val="105"/>
        </w:rPr>
        <w:t xml:space="preserve"> </w:t>
      </w:r>
      <w:r>
        <w:rPr>
          <w:color w:val="151515"/>
          <w:w w:val="105"/>
        </w:rPr>
        <w:t>of</w:t>
      </w:r>
      <w:r>
        <w:rPr>
          <w:color w:val="151515"/>
          <w:spacing w:val="2"/>
          <w:w w:val="105"/>
        </w:rPr>
        <w:t xml:space="preserve"> </w:t>
      </w:r>
      <w:r>
        <w:rPr>
          <w:color w:val="151515"/>
          <w:w w:val="105"/>
        </w:rPr>
        <w:t>light</w:t>
      </w:r>
      <w:r>
        <w:rPr>
          <w:color w:val="151515"/>
          <w:spacing w:val="4"/>
          <w:w w:val="105"/>
        </w:rPr>
        <w:t xml:space="preserve"> </w:t>
      </w:r>
      <w:r>
        <w:rPr>
          <w:color w:val="151515"/>
          <w:w w:val="105"/>
        </w:rPr>
        <w:t>gage</w:t>
      </w:r>
      <w:r>
        <w:rPr>
          <w:color w:val="151515"/>
          <w:spacing w:val="3"/>
          <w:w w:val="105"/>
        </w:rPr>
        <w:t xml:space="preserve"> </w:t>
      </w:r>
      <w:r>
        <w:rPr>
          <w:color w:val="151515"/>
          <w:w w:val="105"/>
        </w:rPr>
        <w:t>steel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in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certain</w:t>
      </w:r>
      <w:r>
        <w:rPr>
          <w:color w:val="151515"/>
          <w:spacing w:val="6"/>
          <w:w w:val="105"/>
        </w:rPr>
        <w:t xml:space="preserve"> </w:t>
      </w:r>
      <w:r>
        <w:rPr>
          <w:color w:val="151515"/>
          <w:w w:val="105"/>
        </w:rPr>
        <w:t>locations</w:t>
      </w:r>
      <w:r>
        <w:rPr>
          <w:color w:val="151515"/>
          <w:spacing w:val="5"/>
          <w:w w:val="105"/>
        </w:rPr>
        <w:t xml:space="preserve"> </w:t>
      </w:r>
      <w:r>
        <w:rPr>
          <w:color w:val="151515"/>
          <w:w w:val="105"/>
        </w:rPr>
        <w:t>within</w:t>
      </w:r>
      <w:r>
        <w:rPr>
          <w:color w:val="151515"/>
          <w:spacing w:val="1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assembly.</w:t>
      </w:r>
      <w:r>
        <w:rPr>
          <w:color w:val="151515"/>
          <w:spacing w:val="9"/>
          <w:w w:val="105"/>
        </w:rPr>
        <w:t xml:space="preserve"> </w:t>
      </w:r>
      <w:r>
        <w:rPr>
          <w:color w:val="151515"/>
          <w:w w:val="105"/>
        </w:rPr>
        <w:t>The walls</w:t>
      </w:r>
      <w:r>
        <w:rPr>
          <w:color w:val="151515"/>
          <w:spacing w:val="-2"/>
          <w:w w:val="105"/>
        </w:rPr>
        <w:t xml:space="preserve"> </w:t>
      </w:r>
      <w:r>
        <w:rPr>
          <w:color w:val="151515"/>
          <w:w w:val="105"/>
        </w:rPr>
        <w:t>meet</w:t>
      </w:r>
      <w:r>
        <w:rPr>
          <w:color w:val="151515"/>
          <w:spacing w:val="5"/>
          <w:w w:val="105"/>
        </w:rPr>
        <w:t xml:space="preserve"> </w:t>
      </w:r>
      <w:r>
        <w:rPr>
          <w:color w:val="151515"/>
          <w:w w:val="105"/>
        </w:rPr>
        <w:t>pass/failure</w:t>
      </w:r>
      <w:r>
        <w:rPr>
          <w:color w:val="151515"/>
          <w:spacing w:val="6"/>
          <w:w w:val="105"/>
        </w:rPr>
        <w:t xml:space="preserve"> </w:t>
      </w:r>
      <w:r>
        <w:rPr>
          <w:color w:val="151515"/>
          <w:w w:val="105"/>
        </w:rPr>
        <w:t>criteria</w:t>
      </w:r>
      <w:r>
        <w:rPr>
          <w:color w:val="151515"/>
          <w:spacing w:val="8"/>
          <w:w w:val="105"/>
        </w:rPr>
        <w:t xml:space="preserve"> </w:t>
      </w:r>
      <w:r>
        <w:rPr>
          <w:color w:val="151515"/>
          <w:w w:val="105"/>
        </w:rPr>
        <w:t>of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the</w:t>
      </w:r>
      <w:r>
        <w:rPr>
          <w:color w:val="151515"/>
          <w:spacing w:val="-5"/>
          <w:w w:val="105"/>
        </w:rPr>
        <w:t xml:space="preserve"> </w:t>
      </w:r>
      <w:r>
        <w:rPr>
          <w:color w:val="151515"/>
          <w:w w:val="105"/>
        </w:rPr>
        <w:t>wall</w:t>
      </w:r>
      <w:r>
        <w:rPr>
          <w:color w:val="151515"/>
          <w:spacing w:val="-6"/>
          <w:w w:val="105"/>
        </w:rPr>
        <w:t xml:space="preserve"> </w:t>
      </w:r>
      <w:r>
        <w:rPr>
          <w:color w:val="151515"/>
          <w:w w:val="105"/>
        </w:rPr>
        <w:t>fire</w:t>
      </w:r>
      <w:r>
        <w:rPr>
          <w:color w:val="151515"/>
          <w:spacing w:val="2"/>
          <w:w w:val="105"/>
        </w:rPr>
        <w:t xml:space="preserve"> </w:t>
      </w:r>
      <w:r>
        <w:rPr>
          <w:color w:val="151515"/>
          <w:w w:val="105"/>
        </w:rPr>
        <w:t>resistance</w:t>
      </w:r>
      <w:r>
        <w:rPr>
          <w:color w:val="151515"/>
          <w:spacing w:val="7"/>
          <w:w w:val="105"/>
        </w:rPr>
        <w:t xml:space="preserve"> </w:t>
      </w:r>
      <w:r>
        <w:rPr>
          <w:color w:val="151515"/>
          <w:w w:val="105"/>
        </w:rPr>
        <w:t>test.</w:t>
      </w:r>
    </w:p>
    <w:p w14:paraId="1502891B" w14:textId="77777777" w:rsidR="00E51192" w:rsidRDefault="00E51192">
      <w:pPr>
        <w:spacing w:line="256" w:lineRule="auto"/>
        <w:sectPr w:rsidR="00E51192">
          <w:type w:val="continuous"/>
          <w:pgSz w:w="12240" w:h="15840"/>
          <w:pgMar w:top="1240" w:right="1160" w:bottom="280" w:left="1260" w:header="720" w:footer="720" w:gutter="0"/>
          <w:cols w:num="2" w:space="720" w:equalWidth="0">
            <w:col w:w="1413" w:space="642"/>
            <w:col w:w="7765"/>
          </w:cols>
        </w:sectPr>
      </w:pPr>
    </w:p>
    <w:p w14:paraId="1D52A0AF" w14:textId="77777777" w:rsidR="00E51192" w:rsidRDefault="00E10388">
      <w:pPr>
        <w:pStyle w:val="BodyText"/>
        <w:spacing w:before="80"/>
        <w:ind w:left="393"/>
      </w:pPr>
      <w:r>
        <w:rPr>
          <w:color w:val="161516"/>
          <w:w w:val="110"/>
        </w:rPr>
        <w:lastRenderedPageBreak/>
        <w:t>Prepared</w:t>
      </w:r>
      <w:r>
        <w:rPr>
          <w:color w:val="161516"/>
          <w:spacing w:val="-9"/>
          <w:w w:val="110"/>
        </w:rPr>
        <w:t xml:space="preserve"> </w:t>
      </w:r>
      <w:r>
        <w:rPr>
          <w:color w:val="161516"/>
          <w:w w:val="110"/>
        </w:rPr>
        <w:t>by</w:t>
      </w:r>
      <w:r>
        <w:rPr>
          <w:color w:val="343434"/>
          <w:w w:val="110"/>
        </w:rPr>
        <w:t>:</w:t>
      </w:r>
    </w:p>
    <w:p w14:paraId="05EB252E" w14:textId="77777777" w:rsidR="00E51192" w:rsidRDefault="00E10388">
      <w:pPr>
        <w:pStyle w:val="BodyText"/>
        <w:spacing w:before="15" w:line="256" w:lineRule="auto"/>
        <w:ind w:left="388" w:right="6180" w:firstLine="6"/>
      </w:pPr>
      <w:r>
        <w:rPr>
          <w:color w:val="161516"/>
          <w:w w:val="105"/>
        </w:rPr>
        <w:t>Outstanding Architecture &amp; Associates</w:t>
      </w:r>
      <w:r>
        <w:rPr>
          <w:color w:val="161516"/>
          <w:spacing w:val="-50"/>
          <w:w w:val="105"/>
        </w:rPr>
        <w:t xml:space="preserve"> </w:t>
      </w:r>
      <w:r>
        <w:rPr>
          <w:color w:val="161516"/>
          <w:w w:val="105"/>
        </w:rPr>
        <w:t>1234</w:t>
      </w:r>
      <w:r>
        <w:rPr>
          <w:color w:val="161516"/>
          <w:spacing w:val="1"/>
          <w:w w:val="105"/>
        </w:rPr>
        <w:t xml:space="preserve"> </w:t>
      </w:r>
      <w:r>
        <w:rPr>
          <w:color w:val="161516"/>
          <w:w w:val="105"/>
        </w:rPr>
        <w:t>Main Street</w:t>
      </w:r>
    </w:p>
    <w:p w14:paraId="28FE13C1" w14:textId="77777777" w:rsidR="00E51192" w:rsidRDefault="00E10388">
      <w:pPr>
        <w:pStyle w:val="BodyText"/>
        <w:spacing w:line="206" w:lineRule="exact"/>
        <w:ind w:left="393"/>
      </w:pPr>
      <w:r>
        <w:rPr>
          <w:color w:val="161516"/>
          <w:w w:val="105"/>
        </w:rPr>
        <w:t>Anytown,</w:t>
      </w:r>
      <w:r>
        <w:rPr>
          <w:color w:val="161516"/>
          <w:spacing w:val="6"/>
          <w:w w:val="105"/>
        </w:rPr>
        <w:t xml:space="preserve"> </w:t>
      </w:r>
      <w:r>
        <w:rPr>
          <w:color w:val="161516"/>
          <w:w w:val="105"/>
        </w:rPr>
        <w:t>California</w:t>
      </w:r>
      <w:r>
        <w:rPr>
          <w:color w:val="161516"/>
          <w:spacing w:val="2"/>
          <w:w w:val="105"/>
        </w:rPr>
        <w:t xml:space="preserve"> </w:t>
      </w:r>
      <w:r>
        <w:rPr>
          <w:color w:val="161516"/>
          <w:w w:val="105"/>
        </w:rPr>
        <w:t>90011</w:t>
      </w:r>
    </w:p>
    <w:p w14:paraId="364895E0" w14:textId="77777777" w:rsidR="00E51192" w:rsidRDefault="00E51192">
      <w:pPr>
        <w:pStyle w:val="BodyText"/>
        <w:rPr>
          <w:sz w:val="20"/>
        </w:rPr>
      </w:pPr>
    </w:p>
    <w:p w14:paraId="19AA8626" w14:textId="77777777" w:rsidR="00E51192" w:rsidRDefault="00E51192">
      <w:pPr>
        <w:pStyle w:val="BodyText"/>
        <w:rPr>
          <w:sz w:val="20"/>
        </w:rPr>
      </w:pPr>
    </w:p>
    <w:p w14:paraId="3DE91621" w14:textId="77777777" w:rsidR="00E51192" w:rsidRDefault="00E51192">
      <w:pPr>
        <w:pStyle w:val="BodyText"/>
        <w:rPr>
          <w:sz w:val="20"/>
        </w:rPr>
      </w:pPr>
    </w:p>
    <w:p w14:paraId="3202BDEA" w14:textId="77777777" w:rsidR="00E51192" w:rsidRDefault="00E51192">
      <w:pPr>
        <w:pStyle w:val="BodyText"/>
        <w:spacing w:before="8"/>
        <w:rPr>
          <w:sz w:val="17"/>
        </w:rPr>
      </w:pPr>
    </w:p>
    <w:p w14:paraId="2E3C9040" w14:textId="77777777" w:rsidR="00E51192" w:rsidRDefault="00E10388">
      <w:pPr>
        <w:pStyle w:val="BodyText"/>
        <w:tabs>
          <w:tab w:val="left" w:pos="1148"/>
          <w:tab w:val="left" w:pos="7953"/>
          <w:tab w:val="left" w:pos="9627"/>
        </w:tabs>
        <w:spacing w:line="266" w:lineRule="auto"/>
        <w:ind w:left="388" w:right="190" w:hanging="15"/>
      </w:pPr>
      <w:r>
        <w:rPr>
          <w:color w:val="161516"/>
          <w:u w:val="single" w:color="000000"/>
        </w:rPr>
        <w:t xml:space="preserve"> </w:t>
      </w:r>
      <w:r>
        <w:rPr>
          <w:color w:val="161516"/>
          <w:u w:val="single" w:color="000000"/>
        </w:rPr>
        <w:tab/>
      </w:r>
      <w:r>
        <w:rPr>
          <w:color w:val="161516"/>
          <w:w w:val="105"/>
          <w:u w:val="single" w:color="000000"/>
        </w:rPr>
        <w:t>Siqnature</w:t>
      </w:r>
      <w:r>
        <w:rPr>
          <w:color w:val="161516"/>
          <w:w w:val="105"/>
          <w:u w:val="single" w:color="000000"/>
        </w:rPr>
        <w:tab/>
      </w:r>
      <w:r>
        <w:rPr>
          <w:color w:val="161516"/>
          <w:w w:val="105"/>
          <w:u w:val="single" w:color="000000"/>
        </w:rPr>
        <w:tab/>
      </w:r>
      <w:r>
        <w:rPr>
          <w:color w:val="161516"/>
          <w:w w:val="105"/>
        </w:rPr>
        <w:t xml:space="preserve"> John Doe, Principal</w:t>
      </w:r>
      <w:r>
        <w:rPr>
          <w:color w:val="161516"/>
          <w:spacing w:val="1"/>
          <w:w w:val="105"/>
        </w:rPr>
        <w:t xml:space="preserve"> </w:t>
      </w:r>
      <w:r>
        <w:rPr>
          <w:color w:val="161516"/>
          <w:w w:val="105"/>
        </w:rPr>
        <w:t>Architect</w:t>
      </w:r>
      <w:r>
        <w:rPr>
          <w:color w:val="161516"/>
          <w:w w:val="105"/>
        </w:rPr>
        <w:tab/>
        <w:t>Date</w:t>
      </w:r>
    </w:p>
    <w:p w14:paraId="6476C3B6" w14:textId="77777777" w:rsidR="00E51192" w:rsidRDefault="00E51192">
      <w:pPr>
        <w:pStyle w:val="BodyText"/>
        <w:rPr>
          <w:sz w:val="20"/>
        </w:rPr>
      </w:pPr>
    </w:p>
    <w:p w14:paraId="3B3EFC80" w14:textId="77777777" w:rsidR="00E51192" w:rsidRDefault="00E51192">
      <w:pPr>
        <w:pStyle w:val="BodyText"/>
        <w:rPr>
          <w:sz w:val="20"/>
        </w:rPr>
      </w:pPr>
    </w:p>
    <w:p w14:paraId="7A699D1A" w14:textId="77777777" w:rsidR="00E51192" w:rsidRDefault="00E51192">
      <w:pPr>
        <w:pStyle w:val="BodyText"/>
        <w:spacing w:before="7"/>
        <w:rPr>
          <w:sz w:val="16"/>
        </w:rPr>
      </w:pPr>
    </w:p>
    <w:p w14:paraId="40BCF025" w14:textId="77777777" w:rsidR="00E51192" w:rsidRDefault="00E10388">
      <w:pPr>
        <w:pStyle w:val="BodyText"/>
        <w:tabs>
          <w:tab w:val="left" w:pos="1139"/>
          <w:tab w:val="left" w:pos="7948"/>
          <w:tab w:val="left" w:pos="9701"/>
        </w:tabs>
        <w:spacing w:line="266" w:lineRule="auto"/>
        <w:ind w:left="380" w:right="116" w:hanging="7"/>
      </w:pPr>
      <w:r>
        <w:rPr>
          <w:color w:val="161516"/>
          <w:u w:val="single" w:color="000000"/>
        </w:rPr>
        <w:t xml:space="preserve"> </w:t>
      </w:r>
      <w:r>
        <w:rPr>
          <w:color w:val="161516"/>
          <w:u w:val="single" w:color="000000"/>
        </w:rPr>
        <w:tab/>
      </w:r>
      <w:r>
        <w:rPr>
          <w:color w:val="161516"/>
          <w:w w:val="105"/>
          <w:u w:val="single" w:color="000000"/>
        </w:rPr>
        <w:t>Siqnature</w:t>
      </w:r>
      <w:r>
        <w:rPr>
          <w:color w:val="161516"/>
          <w:w w:val="105"/>
          <w:u w:val="single" w:color="000000"/>
        </w:rPr>
        <w:tab/>
      </w:r>
      <w:r>
        <w:rPr>
          <w:color w:val="161516"/>
          <w:w w:val="105"/>
          <w:u w:val="single" w:color="000000"/>
        </w:rPr>
        <w:tab/>
      </w:r>
      <w:r>
        <w:rPr>
          <w:color w:val="161516"/>
          <w:w w:val="105"/>
        </w:rPr>
        <w:t xml:space="preserve"> Bryan</w:t>
      </w:r>
      <w:r>
        <w:rPr>
          <w:color w:val="161516"/>
          <w:spacing w:val="10"/>
          <w:w w:val="105"/>
        </w:rPr>
        <w:t xml:space="preserve"> </w:t>
      </w:r>
      <w:r>
        <w:rPr>
          <w:color w:val="161516"/>
          <w:w w:val="105"/>
        </w:rPr>
        <w:t>Jones</w:t>
      </w:r>
      <w:r>
        <w:rPr>
          <w:color w:val="343434"/>
          <w:w w:val="105"/>
        </w:rPr>
        <w:t>,</w:t>
      </w:r>
      <w:r>
        <w:rPr>
          <w:color w:val="343434"/>
          <w:spacing w:val="-10"/>
          <w:w w:val="105"/>
        </w:rPr>
        <w:t xml:space="preserve"> </w:t>
      </w:r>
      <w:r>
        <w:rPr>
          <w:color w:val="161516"/>
          <w:w w:val="105"/>
        </w:rPr>
        <w:t>CSU</w:t>
      </w:r>
      <w:r>
        <w:rPr>
          <w:color w:val="161516"/>
          <w:spacing w:val="5"/>
          <w:w w:val="105"/>
        </w:rPr>
        <w:t xml:space="preserve"> </w:t>
      </w:r>
      <w:r>
        <w:rPr>
          <w:color w:val="161516"/>
          <w:w w:val="105"/>
        </w:rPr>
        <w:t>Stanislaus</w:t>
      </w:r>
      <w:r>
        <w:rPr>
          <w:color w:val="161516"/>
          <w:w w:val="105"/>
        </w:rPr>
        <w:tab/>
        <w:t>Date</w:t>
      </w:r>
    </w:p>
    <w:p w14:paraId="2B55A577" w14:textId="77777777" w:rsidR="00E51192" w:rsidRDefault="00E51192">
      <w:pPr>
        <w:pStyle w:val="BodyText"/>
        <w:rPr>
          <w:sz w:val="20"/>
        </w:rPr>
      </w:pPr>
    </w:p>
    <w:p w14:paraId="0FB9A0E6" w14:textId="77777777" w:rsidR="00E51192" w:rsidRDefault="00E51192">
      <w:pPr>
        <w:pStyle w:val="BodyText"/>
        <w:rPr>
          <w:sz w:val="20"/>
        </w:rPr>
      </w:pPr>
    </w:p>
    <w:p w14:paraId="5F5E42C9" w14:textId="77777777" w:rsidR="00E51192" w:rsidRDefault="00E51192">
      <w:pPr>
        <w:pStyle w:val="BodyText"/>
        <w:spacing w:before="1"/>
        <w:rPr>
          <w:sz w:val="17"/>
        </w:rPr>
      </w:pPr>
    </w:p>
    <w:p w14:paraId="3E3511CE" w14:textId="77777777" w:rsidR="00E51192" w:rsidRPr="0086681E" w:rsidRDefault="00E10388">
      <w:pPr>
        <w:pStyle w:val="Heading1"/>
        <w:ind w:left="2933" w:right="3059"/>
        <w:rPr>
          <w:i w:val="0"/>
          <w:iCs w:val="0"/>
        </w:rPr>
      </w:pPr>
      <w:r w:rsidRPr="0086681E">
        <w:rPr>
          <w:i w:val="0"/>
          <w:iCs w:val="0"/>
          <w:spacing w:val="-1"/>
          <w:w w:val="105"/>
        </w:rPr>
        <w:t>SAMPLE</w:t>
      </w:r>
      <w:r w:rsidRPr="0086681E">
        <w:rPr>
          <w:i w:val="0"/>
          <w:iCs w:val="0"/>
          <w:spacing w:val="-8"/>
          <w:w w:val="105"/>
        </w:rPr>
        <w:t xml:space="preserve"> </w:t>
      </w:r>
      <w:r w:rsidRPr="0086681E">
        <w:rPr>
          <w:i w:val="0"/>
          <w:iCs w:val="0"/>
          <w:spacing w:val="-1"/>
          <w:w w:val="105"/>
        </w:rPr>
        <w:t>DOCUMENT</w:t>
      </w:r>
    </w:p>
    <w:p w14:paraId="14F8DE2F" w14:textId="77777777" w:rsidR="00E51192" w:rsidRDefault="00E51192">
      <w:pPr>
        <w:pStyle w:val="BodyText"/>
        <w:rPr>
          <w:b/>
          <w:i/>
          <w:sz w:val="24"/>
        </w:rPr>
      </w:pPr>
    </w:p>
    <w:p w14:paraId="2A707C74" w14:textId="77777777" w:rsidR="00E51192" w:rsidRDefault="00E10388">
      <w:pPr>
        <w:pStyle w:val="BodyText"/>
        <w:tabs>
          <w:tab w:val="left" w:pos="378"/>
        </w:tabs>
        <w:spacing w:before="176"/>
        <w:ind w:left="111"/>
      </w:pPr>
      <w:r>
        <w:rPr>
          <w:color w:val="161516"/>
          <w:w w:val="105"/>
        </w:rPr>
        <w:t>-</w:t>
      </w:r>
      <w:r>
        <w:rPr>
          <w:color w:val="161516"/>
          <w:w w:val="105"/>
        </w:rPr>
        <w:tab/>
        <w:t>Approved</w:t>
      </w:r>
      <w:r>
        <w:rPr>
          <w:color w:val="161516"/>
          <w:spacing w:val="14"/>
          <w:w w:val="105"/>
        </w:rPr>
        <w:t xml:space="preserve"> </w:t>
      </w:r>
      <w:r>
        <w:rPr>
          <w:color w:val="161516"/>
          <w:w w:val="105"/>
        </w:rPr>
        <w:t>by</w:t>
      </w:r>
      <w:r>
        <w:rPr>
          <w:color w:val="494949"/>
          <w:w w:val="105"/>
        </w:rPr>
        <w:t>:</w:t>
      </w:r>
    </w:p>
    <w:p w14:paraId="38633DA4" w14:textId="77777777" w:rsidR="00E51192" w:rsidRDefault="00E51192">
      <w:pPr>
        <w:pStyle w:val="BodyText"/>
        <w:rPr>
          <w:sz w:val="20"/>
        </w:rPr>
      </w:pPr>
    </w:p>
    <w:p w14:paraId="52408BB4" w14:textId="77777777" w:rsidR="00E51192" w:rsidRDefault="00E51192">
      <w:pPr>
        <w:pStyle w:val="BodyText"/>
        <w:rPr>
          <w:sz w:val="20"/>
        </w:rPr>
      </w:pPr>
    </w:p>
    <w:p w14:paraId="113C4B0A" w14:textId="77777777" w:rsidR="00E51192" w:rsidRDefault="00E51192">
      <w:pPr>
        <w:pStyle w:val="BodyText"/>
        <w:spacing w:before="10" w:after="1"/>
        <w:rPr>
          <w:sz w:val="16"/>
        </w:rPr>
      </w:pPr>
    </w:p>
    <w:p w14:paraId="51177F85" w14:textId="77777777" w:rsidR="00E51192" w:rsidRDefault="004364B8">
      <w:pPr>
        <w:pStyle w:val="BodyText"/>
        <w:spacing w:line="20" w:lineRule="exact"/>
        <w:ind w:left="354"/>
        <w:rPr>
          <w:sz w:val="2"/>
        </w:rPr>
      </w:pPr>
      <w:r>
        <w:rPr>
          <w:sz w:val="2"/>
        </w:rPr>
      </w:r>
      <w:r>
        <w:rPr>
          <w:sz w:val="2"/>
        </w:rPr>
        <w:pict w14:anchorId="37FEFDBA">
          <v:group id="docshapegroup1" o:spid="_x0000_s1026" style="width:447.95pt;height:.75pt;mso-position-horizontal-relative:char;mso-position-vertical-relative:line" coordsize="8959,15">
            <v:line id="_x0000_s1027" style="position:absolute" from="0,7" to="8958,7" strokeweight=".25439mm"/>
            <w10:anchorlock/>
          </v:group>
        </w:pict>
      </w:r>
    </w:p>
    <w:p w14:paraId="0D83F6B3" w14:textId="77777777" w:rsidR="00E51192" w:rsidRDefault="00E51192">
      <w:pPr>
        <w:spacing w:line="20" w:lineRule="exact"/>
        <w:rPr>
          <w:sz w:val="2"/>
        </w:rPr>
        <w:sectPr w:rsidR="00E51192">
          <w:pgSz w:w="12240" w:h="15840"/>
          <w:pgMar w:top="1240" w:right="1160" w:bottom="280" w:left="1260" w:header="720" w:footer="720" w:gutter="0"/>
          <w:cols w:space="720"/>
        </w:sectPr>
      </w:pPr>
    </w:p>
    <w:p w14:paraId="1A9BDB4A" w14:textId="75C2F373" w:rsidR="00E51192" w:rsidRDefault="004364B8">
      <w:pPr>
        <w:pStyle w:val="BodyText"/>
        <w:spacing w:before="8" w:line="256" w:lineRule="auto"/>
        <w:ind w:left="369" w:firstLine="1"/>
      </w:pPr>
      <w:r>
        <w:rPr>
          <w:color w:val="161516"/>
          <w:w w:val="105"/>
        </w:rPr>
        <w:t>Jason DeWitt</w:t>
      </w:r>
      <w:r w:rsidR="00E10388">
        <w:rPr>
          <w:color w:val="161516"/>
          <w:w w:val="105"/>
        </w:rPr>
        <w:t>,</w:t>
      </w:r>
      <w:r w:rsidR="00E10388">
        <w:rPr>
          <w:color w:val="161516"/>
          <w:spacing w:val="3"/>
          <w:w w:val="105"/>
        </w:rPr>
        <w:t xml:space="preserve"> </w:t>
      </w:r>
      <w:r w:rsidR="0086681E">
        <w:rPr>
          <w:color w:val="161516"/>
          <w:spacing w:val="3"/>
          <w:w w:val="105"/>
        </w:rPr>
        <w:t xml:space="preserve">Lead </w:t>
      </w:r>
      <w:r w:rsidR="00E10388">
        <w:rPr>
          <w:color w:val="161516"/>
          <w:w w:val="105"/>
        </w:rPr>
        <w:t>Designated</w:t>
      </w:r>
      <w:r w:rsidR="00E10388">
        <w:rPr>
          <w:color w:val="161516"/>
          <w:spacing w:val="7"/>
          <w:w w:val="105"/>
        </w:rPr>
        <w:t xml:space="preserve"> </w:t>
      </w:r>
      <w:r w:rsidR="00E10388">
        <w:rPr>
          <w:color w:val="161516"/>
          <w:w w:val="105"/>
        </w:rPr>
        <w:t>Campus</w:t>
      </w:r>
      <w:r w:rsidR="00E10388">
        <w:rPr>
          <w:color w:val="161516"/>
          <w:spacing w:val="10"/>
          <w:w w:val="105"/>
        </w:rPr>
        <w:t xml:space="preserve"> </w:t>
      </w:r>
      <w:r w:rsidR="00E10388">
        <w:rPr>
          <w:color w:val="161516"/>
          <w:w w:val="105"/>
        </w:rPr>
        <w:t xml:space="preserve">Fire </w:t>
      </w:r>
      <w:r w:rsidR="0086681E">
        <w:rPr>
          <w:color w:val="161516"/>
          <w:w w:val="105"/>
        </w:rPr>
        <w:t>Marshal</w:t>
      </w:r>
      <w:r w:rsidR="0086681E">
        <w:rPr>
          <w:color w:val="161516"/>
          <w:spacing w:val="-50"/>
          <w:w w:val="105"/>
        </w:rPr>
        <w:t xml:space="preserve"> -  </w:t>
      </w:r>
      <w:r w:rsidR="00E10388">
        <w:rPr>
          <w:color w:val="161516"/>
          <w:w w:val="105"/>
        </w:rPr>
        <w:t>UC</w:t>
      </w:r>
      <w:r w:rsidR="00EF4E54">
        <w:rPr>
          <w:color w:val="161516"/>
          <w:w w:val="105"/>
        </w:rPr>
        <w:t xml:space="preserve"> </w:t>
      </w:r>
      <w:r w:rsidR="00E10388">
        <w:rPr>
          <w:color w:val="161516"/>
          <w:w w:val="105"/>
        </w:rPr>
        <w:t>D</w:t>
      </w:r>
      <w:r w:rsidR="00EF4E54">
        <w:rPr>
          <w:color w:val="161516"/>
          <w:w w:val="105"/>
        </w:rPr>
        <w:t xml:space="preserve">avis </w:t>
      </w:r>
      <w:r w:rsidR="00E10388">
        <w:rPr>
          <w:color w:val="161516"/>
          <w:w w:val="105"/>
        </w:rPr>
        <w:t>H</w:t>
      </w:r>
      <w:r w:rsidR="00EF4E54">
        <w:rPr>
          <w:color w:val="161516"/>
          <w:w w:val="105"/>
        </w:rPr>
        <w:t>ealth</w:t>
      </w:r>
      <w:r w:rsidR="00E10388">
        <w:rPr>
          <w:color w:val="161516"/>
          <w:spacing w:val="4"/>
          <w:w w:val="105"/>
        </w:rPr>
        <w:t xml:space="preserve"> </w:t>
      </w:r>
      <w:r w:rsidR="00E10388">
        <w:rPr>
          <w:color w:val="161516"/>
          <w:w w:val="105"/>
        </w:rPr>
        <w:t>Fire</w:t>
      </w:r>
      <w:r w:rsidR="00E10388">
        <w:rPr>
          <w:color w:val="161516"/>
          <w:spacing w:val="-4"/>
          <w:w w:val="105"/>
        </w:rPr>
        <w:t xml:space="preserve"> </w:t>
      </w:r>
      <w:r w:rsidR="00E10388">
        <w:rPr>
          <w:color w:val="161516"/>
          <w:w w:val="105"/>
        </w:rPr>
        <w:t>Marshal's</w:t>
      </w:r>
      <w:r w:rsidR="00E10388">
        <w:rPr>
          <w:color w:val="161516"/>
          <w:spacing w:val="12"/>
          <w:w w:val="105"/>
        </w:rPr>
        <w:t xml:space="preserve"> </w:t>
      </w:r>
      <w:r w:rsidR="00E10388">
        <w:rPr>
          <w:color w:val="161516"/>
          <w:w w:val="105"/>
        </w:rPr>
        <w:t>Office</w:t>
      </w:r>
    </w:p>
    <w:p w14:paraId="68386A71" w14:textId="77777777" w:rsidR="00E51192" w:rsidRDefault="00E10388">
      <w:pPr>
        <w:pStyle w:val="BodyText"/>
        <w:spacing w:before="13"/>
        <w:ind w:left="369"/>
      </w:pPr>
      <w:r>
        <w:br w:type="column"/>
      </w:r>
      <w:r>
        <w:rPr>
          <w:color w:val="161516"/>
          <w:w w:val="105"/>
        </w:rPr>
        <w:t>Date</w:t>
      </w:r>
    </w:p>
    <w:p w14:paraId="5758529B" w14:textId="77777777" w:rsidR="00E51192" w:rsidRDefault="00E51192">
      <w:pPr>
        <w:sectPr w:rsidR="00E51192">
          <w:type w:val="continuous"/>
          <w:pgSz w:w="12240" w:h="15840"/>
          <w:pgMar w:top="1240" w:right="1160" w:bottom="280" w:left="1260" w:header="720" w:footer="720" w:gutter="0"/>
          <w:cols w:num="2" w:space="720" w:equalWidth="0">
            <w:col w:w="4827" w:space="2742"/>
            <w:col w:w="2251"/>
          </w:cols>
        </w:sectPr>
      </w:pPr>
    </w:p>
    <w:p w14:paraId="7265F12D" w14:textId="77777777" w:rsidR="00E51192" w:rsidRDefault="00E51192">
      <w:pPr>
        <w:pStyle w:val="BodyText"/>
        <w:rPr>
          <w:sz w:val="20"/>
        </w:rPr>
      </w:pPr>
    </w:p>
    <w:p w14:paraId="4BE248A1" w14:textId="77777777" w:rsidR="00E51192" w:rsidRDefault="00E51192">
      <w:pPr>
        <w:pStyle w:val="BodyText"/>
        <w:rPr>
          <w:sz w:val="20"/>
        </w:rPr>
      </w:pPr>
    </w:p>
    <w:p w14:paraId="430916F0" w14:textId="77777777" w:rsidR="00E51192" w:rsidRDefault="00E51192">
      <w:pPr>
        <w:pStyle w:val="BodyText"/>
        <w:rPr>
          <w:sz w:val="20"/>
        </w:rPr>
      </w:pPr>
    </w:p>
    <w:p w14:paraId="4EC1D5D8" w14:textId="77777777" w:rsidR="00E51192" w:rsidRDefault="00E51192">
      <w:pPr>
        <w:pStyle w:val="BodyText"/>
        <w:rPr>
          <w:sz w:val="20"/>
        </w:rPr>
      </w:pPr>
    </w:p>
    <w:p w14:paraId="7D35A571" w14:textId="77777777" w:rsidR="00E51192" w:rsidRDefault="00E51192">
      <w:pPr>
        <w:pStyle w:val="BodyText"/>
        <w:rPr>
          <w:sz w:val="20"/>
        </w:rPr>
      </w:pPr>
    </w:p>
    <w:p w14:paraId="0E18E86C" w14:textId="77777777" w:rsidR="00E51192" w:rsidRDefault="00E51192">
      <w:pPr>
        <w:pStyle w:val="BodyText"/>
        <w:spacing w:before="4"/>
        <w:rPr>
          <w:sz w:val="26"/>
        </w:rPr>
      </w:pPr>
    </w:p>
    <w:p w14:paraId="6C994130" w14:textId="77777777" w:rsidR="00E51192" w:rsidRDefault="00E10388">
      <w:pPr>
        <w:pStyle w:val="BodyText"/>
        <w:spacing w:before="94"/>
        <w:ind w:left="369"/>
      </w:pPr>
      <w:r>
        <w:rPr>
          <w:color w:val="161516"/>
          <w:w w:val="105"/>
        </w:rPr>
        <w:t>Attached</w:t>
      </w:r>
      <w:r>
        <w:rPr>
          <w:color w:val="161516"/>
          <w:spacing w:val="17"/>
          <w:w w:val="105"/>
        </w:rPr>
        <w:t xml:space="preserve"> </w:t>
      </w:r>
      <w:r>
        <w:rPr>
          <w:color w:val="161516"/>
          <w:w w:val="105"/>
        </w:rPr>
        <w:t>Exhibits</w:t>
      </w:r>
      <w:r>
        <w:rPr>
          <w:color w:val="494949"/>
          <w:w w:val="105"/>
        </w:rPr>
        <w:t>:</w:t>
      </w:r>
    </w:p>
    <w:sectPr w:rsidR="00E51192">
      <w:type w:val="continuous"/>
      <w:pgSz w:w="12240" w:h="15840"/>
      <w:pgMar w:top="1240" w:right="116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51192"/>
    <w:rsid w:val="00086918"/>
    <w:rsid w:val="000B64B4"/>
    <w:rsid w:val="004364B8"/>
    <w:rsid w:val="0086681E"/>
    <w:rsid w:val="00E10388"/>
    <w:rsid w:val="00E51192"/>
    <w:rsid w:val="00EF4E54"/>
    <w:rsid w:val="00FC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7EA92FD5"/>
  <w15:docId w15:val="{97E994EA-33A0-41E0-B00A-C86FE6933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2973" w:right="3045"/>
      <w:jc w:val="center"/>
      <w:outlineLvl w:val="0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94"/>
      <w:ind w:left="1894" w:right="2004"/>
      <w:jc w:val="center"/>
    </w:pPr>
    <w:rPr>
      <w:b/>
      <w:bCs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916</Words>
  <Characters>4695</Characters>
  <Application>Microsoft Office Word</Application>
  <DocSecurity>0</DocSecurity>
  <Lines>469</Lines>
  <Paragraphs>41</Paragraphs>
  <ScaleCrop>false</ScaleCrop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Jessica Renee Dyer</cp:lastModifiedBy>
  <cp:revision>8</cp:revision>
  <dcterms:created xsi:type="dcterms:W3CDTF">2021-10-11T14:29:00Z</dcterms:created>
  <dcterms:modified xsi:type="dcterms:W3CDTF">2025-02-10T20:02:00Z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RICOH MP C2004</vt:lpwstr>
  </property>
  <property fmtid="{D5CDD505-2E9C-101B-9397-08002B2CF9AE}" pid="4" name="LastSaved">
    <vt:filetime>2021-10-11T00:00:00Z</vt:filetime>
  </property>
  <property fmtid="{D5CDD505-2E9C-101B-9397-08002B2CF9AE}" pid="5" name="GrammarlyDocumentId">
    <vt:lpwstr>58ac027e7dfd1c953a89944c707c9be47551810c16dc22927cdd01d3fb72e769</vt:lpwstr>
  </property>
</Properties>
</file>