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6691" w14:textId="77777777" w:rsidR="00AC7717" w:rsidRPr="00A62A93" w:rsidRDefault="00AC7717" w:rsidP="00422BD9">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jc w:val="center"/>
        <w:rPr>
          <w:rFonts w:ascii="Calibri" w:eastAsia="Times New Roman" w:hAnsi="Calibri" w:cs="Tahoma"/>
          <w:b/>
          <w:sz w:val="28"/>
          <w:szCs w:val="28"/>
        </w:rPr>
      </w:pPr>
      <w:r w:rsidRPr="00A62A93">
        <w:rPr>
          <w:rFonts w:ascii="Calibri" w:eastAsia="Times New Roman" w:hAnsi="Calibri" w:cs="Tahoma"/>
          <w:b/>
          <w:sz w:val="28"/>
          <w:szCs w:val="28"/>
        </w:rPr>
        <w:t xml:space="preserve">ATTACHMENT A TO PURCHASING </w:t>
      </w:r>
      <w:proofErr w:type="gramStart"/>
      <w:r w:rsidRPr="00A62A93">
        <w:rPr>
          <w:rFonts w:ascii="Calibri" w:eastAsia="Times New Roman" w:hAnsi="Calibri" w:cs="Tahoma"/>
          <w:b/>
          <w:sz w:val="28"/>
          <w:szCs w:val="28"/>
        </w:rPr>
        <w:t>AGREEMENT #_</w:t>
      </w:r>
      <w:proofErr w:type="gramEnd"/>
      <w:r w:rsidRPr="00A62A93">
        <w:rPr>
          <w:rFonts w:ascii="Calibri" w:eastAsia="Times New Roman" w:hAnsi="Calibri" w:cs="Tahoma"/>
          <w:b/>
          <w:sz w:val="28"/>
          <w:szCs w:val="28"/>
        </w:rPr>
        <w:t>_____</w:t>
      </w:r>
    </w:p>
    <w:p w14:paraId="33216692" w14:textId="77777777" w:rsidR="00AC7717" w:rsidRPr="00A62A93"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jc w:val="center"/>
        <w:rPr>
          <w:rFonts w:ascii="Calibri" w:eastAsia="Times New Roman" w:hAnsi="Calibri" w:cs="Tahoma"/>
          <w:b/>
          <w:sz w:val="28"/>
          <w:szCs w:val="28"/>
        </w:rPr>
      </w:pPr>
      <w:r w:rsidRPr="00A62A93">
        <w:rPr>
          <w:rFonts w:ascii="Calibri" w:eastAsia="Times New Roman" w:hAnsi="Calibri" w:cs="Tahoma"/>
          <w:b/>
          <w:sz w:val="28"/>
          <w:szCs w:val="28"/>
        </w:rPr>
        <w:t xml:space="preserve">STATEMENT OF WORK </w:t>
      </w:r>
    </w:p>
    <w:p w14:paraId="33216693" w14:textId="77777777" w:rsidR="00AC7717" w:rsidRPr="000A6D38"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jc w:val="both"/>
        <w:rPr>
          <w:rFonts w:ascii="Calibri" w:eastAsia="Times New Roman" w:hAnsi="Calibri" w:cs="Tahoma"/>
          <w:b/>
          <w:sz w:val="20"/>
          <w:szCs w:val="20"/>
        </w:rPr>
      </w:pPr>
    </w:p>
    <w:p w14:paraId="33216694" w14:textId="77777777" w:rsidR="00AC7717" w:rsidRPr="000A6D38" w:rsidRDefault="00AC7717" w:rsidP="00AC7717">
      <w:pPr>
        <w:spacing w:after="0" w:line="240" w:lineRule="auto"/>
        <w:jc w:val="both"/>
        <w:rPr>
          <w:rFonts w:ascii="Calibri" w:eastAsia="Times New Roman" w:hAnsi="Calibri" w:cs="Tahoma"/>
          <w:sz w:val="20"/>
          <w:szCs w:val="20"/>
        </w:rPr>
      </w:pPr>
      <w:r w:rsidRPr="000A6D38">
        <w:rPr>
          <w:rFonts w:ascii="Calibri" w:eastAsia="Times New Roman" w:hAnsi="Calibri" w:cs="Tahoma"/>
          <w:sz w:val="20"/>
          <w:szCs w:val="20"/>
        </w:rPr>
        <w:t xml:space="preserve">This Statement of Work # __ (“SOW”) is issued pursuant to Purchasing Agreement #_______ dated _______________, 20__ between UC and Supplier (“Agreement”). </w:t>
      </w:r>
    </w:p>
    <w:p w14:paraId="33216695" w14:textId="77777777" w:rsidR="00AC7717" w:rsidRPr="000A6D38" w:rsidRDefault="00AC7717" w:rsidP="00AC7717">
      <w:pPr>
        <w:spacing w:after="0" w:line="240" w:lineRule="auto"/>
        <w:ind w:firstLine="720"/>
        <w:rPr>
          <w:rFonts w:ascii="Calibri" w:eastAsia="Times New Roman" w:hAnsi="Calibri" w:cs="Tahoma"/>
          <w:b/>
          <w:sz w:val="20"/>
          <w:szCs w:val="20"/>
        </w:rPr>
      </w:pPr>
    </w:p>
    <w:p w14:paraId="33216696" w14:textId="356C8F79" w:rsidR="00AC7717" w:rsidRDefault="00AC7717" w:rsidP="00AC7717">
      <w:pPr>
        <w:numPr>
          <w:ilvl w:val="0"/>
          <w:numId w:val="3"/>
        </w:numPr>
        <w:spacing w:after="240" w:line="240" w:lineRule="auto"/>
        <w:outlineLvl w:val="0"/>
        <w:rPr>
          <w:rFonts w:ascii="Calibri" w:eastAsia="Times New Roman" w:hAnsi="Calibri" w:cs="Tahoma"/>
          <w:b/>
          <w:sz w:val="28"/>
          <w:szCs w:val="28"/>
          <w:lang w:val="en-GB"/>
        </w:rPr>
      </w:pPr>
      <w:r w:rsidRPr="000A6D38">
        <w:rPr>
          <w:rFonts w:ascii="Calibri" w:eastAsia="Times New Roman" w:hAnsi="Calibri" w:cs="Tahoma"/>
          <w:b/>
          <w:sz w:val="28"/>
          <w:szCs w:val="28"/>
          <w:lang w:val="en-GB"/>
        </w:rPr>
        <w:t xml:space="preserve">Title and Description of the Scope of </w:t>
      </w:r>
      <w:r w:rsidR="00B95CB4">
        <w:rPr>
          <w:rFonts w:ascii="Calibri" w:eastAsia="Times New Roman" w:hAnsi="Calibri" w:cs="Tahoma"/>
          <w:b/>
          <w:sz w:val="28"/>
          <w:szCs w:val="28"/>
          <w:lang w:val="en-GB"/>
        </w:rPr>
        <w:t xml:space="preserve">Goods and/or </w:t>
      </w:r>
      <w:r w:rsidRPr="000A6D38">
        <w:rPr>
          <w:rFonts w:ascii="Calibri" w:eastAsia="Times New Roman" w:hAnsi="Calibri" w:cs="Tahoma"/>
          <w:b/>
          <w:sz w:val="28"/>
          <w:szCs w:val="28"/>
          <w:lang w:val="en-GB"/>
        </w:rPr>
        <w:t>Services</w:t>
      </w:r>
    </w:p>
    <w:p w14:paraId="1DA5EF04" w14:textId="77777777" w:rsidR="00FC2681" w:rsidRDefault="00EE17E5" w:rsidP="00FC2681">
      <w:pPr>
        <w:rPr>
          <w:rFonts w:ascii="Arial Narrow" w:hAnsi="Arial Narrow"/>
          <w:sz w:val="24"/>
          <w:szCs w:val="24"/>
        </w:rPr>
      </w:pPr>
      <w:r w:rsidRPr="00EE17E5">
        <w:rPr>
          <w:rFonts w:ascii="Arial Narrow" w:hAnsi="Arial Narrow" w:cs="Segoe UI"/>
          <w:color w:val="0D0D0D"/>
          <w:sz w:val="24"/>
          <w:szCs w:val="24"/>
          <w:shd w:val="clear" w:color="auto" w:fill="FFFFFF"/>
        </w:rPr>
        <w:t xml:space="preserve">Scope of Work may include </w:t>
      </w:r>
      <w:proofErr w:type="spellStart"/>
      <w:r w:rsidR="00FC2681" w:rsidRPr="00477E05">
        <w:rPr>
          <w:rFonts w:ascii="Arial Narrow" w:hAnsi="Arial Narrow"/>
          <w:sz w:val="24"/>
          <w:szCs w:val="24"/>
        </w:rPr>
        <w:t>abor</w:t>
      </w:r>
      <w:proofErr w:type="spellEnd"/>
      <w:r w:rsidR="00FC2681" w:rsidRPr="00477E05">
        <w:rPr>
          <w:rFonts w:ascii="Arial Narrow" w:hAnsi="Arial Narrow"/>
          <w:sz w:val="24"/>
          <w:szCs w:val="24"/>
        </w:rPr>
        <w:t>, software, licensing, implementation services, configuration, training, support, maintenance, and professional services necessary to implement and maintain a</w:t>
      </w:r>
      <w:r w:rsidR="00FC2681">
        <w:rPr>
          <w:rFonts w:ascii="Arial Narrow" w:hAnsi="Arial Narrow"/>
          <w:sz w:val="24"/>
          <w:szCs w:val="24"/>
        </w:rPr>
        <w:t>n</w:t>
      </w:r>
      <w:r w:rsidR="00FC2681" w:rsidRPr="00477E05">
        <w:rPr>
          <w:rFonts w:ascii="Arial Narrow" w:hAnsi="Arial Narrow"/>
          <w:sz w:val="24"/>
          <w:szCs w:val="24"/>
        </w:rPr>
        <w:t xml:space="preserve"> Equipment Planning Software solution for the University Hospital system.</w:t>
      </w:r>
    </w:p>
    <w:p w14:paraId="089CDD75" w14:textId="645B4D00" w:rsidR="00EE17E5" w:rsidRPr="00EE17E5" w:rsidRDefault="00EE17E5" w:rsidP="00FC2681">
      <w:pPr>
        <w:rPr>
          <w:rFonts w:ascii="Arial Narrow" w:hAnsi="Arial Narrow" w:cs="Arial"/>
          <w:sz w:val="24"/>
          <w:szCs w:val="24"/>
        </w:rPr>
      </w:pPr>
      <w:r w:rsidRPr="00EE17E5">
        <w:rPr>
          <w:rFonts w:ascii="Arial Narrow" w:hAnsi="Arial Narrow" w:cs="Arial"/>
          <w:sz w:val="24"/>
          <w:szCs w:val="24"/>
        </w:rPr>
        <w:t xml:space="preserve">The vendor </w:t>
      </w:r>
      <w:proofErr w:type="gramStart"/>
      <w:r w:rsidRPr="00EE17E5">
        <w:rPr>
          <w:rFonts w:ascii="Arial Narrow" w:hAnsi="Arial Narrow" w:cs="Arial"/>
          <w:sz w:val="24"/>
          <w:szCs w:val="24"/>
        </w:rPr>
        <w:t>shall</w:t>
      </w:r>
      <w:proofErr w:type="gramEnd"/>
      <w:r w:rsidRPr="00EE17E5">
        <w:rPr>
          <w:rFonts w:ascii="Arial Narrow" w:hAnsi="Arial Narrow" w:cs="Arial"/>
          <w:sz w:val="24"/>
          <w:szCs w:val="24"/>
        </w:rPr>
        <w:t xml:space="preserve"> provide comprehensive property management support services, including but not limited to the following:</w:t>
      </w:r>
    </w:p>
    <w:p w14:paraId="33216698" w14:textId="77777777" w:rsidR="00AC7717" w:rsidRPr="000A6D38" w:rsidRDefault="00AC7717" w:rsidP="00AC7717">
      <w:pPr>
        <w:numPr>
          <w:ilvl w:val="0"/>
          <w:numId w:val="3"/>
        </w:numPr>
        <w:spacing w:after="240" w:line="240" w:lineRule="auto"/>
        <w:outlineLvl w:val="0"/>
        <w:rPr>
          <w:rFonts w:ascii="Calibri" w:eastAsia="Times New Roman" w:hAnsi="Calibri" w:cs="Tahoma"/>
          <w:b/>
          <w:sz w:val="28"/>
          <w:szCs w:val="28"/>
          <w:lang w:val="en-GB"/>
        </w:rPr>
      </w:pPr>
      <w:r w:rsidRPr="000A6D38">
        <w:rPr>
          <w:rFonts w:ascii="Calibri" w:eastAsia="Times New Roman" w:hAnsi="Calibri" w:cs="Tahoma"/>
          <w:b/>
          <w:sz w:val="28"/>
          <w:szCs w:val="28"/>
          <w:lang w:val="en-GB"/>
        </w:rPr>
        <w:t xml:space="preserve">Term of SOW  </w:t>
      </w:r>
    </w:p>
    <w:p w14:paraId="33216699" w14:textId="77777777" w:rsidR="00AC7717" w:rsidRPr="000A6D38" w:rsidRDefault="00AC7717" w:rsidP="00AC7717">
      <w:pPr>
        <w:spacing w:after="240" w:line="240" w:lineRule="auto"/>
        <w:jc w:val="both"/>
        <w:outlineLvl w:val="0"/>
        <w:rPr>
          <w:rFonts w:ascii="Calibri" w:eastAsia="Times New Roman" w:hAnsi="Calibri" w:cs="Tahoma"/>
          <w:sz w:val="20"/>
          <w:szCs w:val="20"/>
          <w:lang w:val="en-GB"/>
        </w:rPr>
      </w:pPr>
      <w:r w:rsidRPr="000A6D38">
        <w:rPr>
          <w:rFonts w:ascii="Calibri" w:eastAsia="Times New Roman" w:hAnsi="Calibri" w:cs="Tahoma"/>
          <w:sz w:val="20"/>
          <w:szCs w:val="20"/>
          <w:lang w:val="en-GB"/>
        </w:rPr>
        <w:t xml:space="preserve">This SOW </w:t>
      </w:r>
      <w:r w:rsidR="007130DF">
        <w:rPr>
          <w:rFonts w:ascii="Calibri" w:eastAsia="Times New Roman" w:hAnsi="Calibri" w:cs="Tahoma"/>
          <w:sz w:val="20"/>
          <w:szCs w:val="20"/>
          <w:lang w:val="en-GB"/>
        </w:rPr>
        <w:t>will</w:t>
      </w:r>
      <w:r w:rsidRPr="000A6D38">
        <w:rPr>
          <w:rFonts w:ascii="Calibri" w:eastAsia="Times New Roman" w:hAnsi="Calibri" w:cs="Tahoma"/>
          <w:sz w:val="20"/>
          <w:szCs w:val="20"/>
          <w:lang w:val="en-GB"/>
        </w:rPr>
        <w:t xml:space="preserve"> begin on __________, 20__ (“Effective Date”)</w:t>
      </w:r>
      <w:r w:rsidRPr="000A6D38">
        <w:rPr>
          <w:rFonts w:ascii="Calibri" w:eastAsia="Times New Roman" w:hAnsi="Calibri" w:cs="Tahoma"/>
          <w:b/>
          <w:sz w:val="20"/>
          <w:szCs w:val="20"/>
          <w:lang w:val="en-GB"/>
        </w:rPr>
        <w:t xml:space="preserve"> </w:t>
      </w:r>
      <w:r w:rsidRPr="000A6D38">
        <w:rPr>
          <w:rFonts w:ascii="Calibri" w:eastAsia="Times New Roman" w:hAnsi="Calibri" w:cs="Tahoma"/>
          <w:sz w:val="20"/>
          <w:szCs w:val="20"/>
          <w:lang w:val="en-GB"/>
        </w:rPr>
        <w:t xml:space="preserve">and continue through ______________, 20__.  This SOW </w:t>
      </w:r>
      <w:r w:rsidR="007130DF">
        <w:rPr>
          <w:rFonts w:ascii="Calibri" w:eastAsia="Times New Roman" w:hAnsi="Calibri" w:cs="Tahoma"/>
          <w:sz w:val="20"/>
          <w:szCs w:val="20"/>
          <w:lang w:val="en-GB"/>
        </w:rPr>
        <w:t>may</w:t>
      </w:r>
      <w:r w:rsidRPr="000A6D38">
        <w:rPr>
          <w:rFonts w:ascii="Calibri" w:eastAsia="Times New Roman" w:hAnsi="Calibri" w:cs="Tahoma"/>
          <w:sz w:val="20"/>
          <w:szCs w:val="20"/>
          <w:lang w:val="en-GB"/>
        </w:rPr>
        <w:t xml:space="preserve"> not be renewed or otherwise amended except through a Change Order pursuant to the Change Management section below.  </w:t>
      </w:r>
    </w:p>
    <w:p w14:paraId="3321669A" w14:textId="77777777" w:rsidR="00AC7717" w:rsidRPr="000A6D38" w:rsidRDefault="00AC7717" w:rsidP="00AC7717">
      <w:pPr>
        <w:numPr>
          <w:ilvl w:val="0"/>
          <w:numId w:val="3"/>
        </w:numPr>
        <w:spacing w:after="240" w:line="240" w:lineRule="auto"/>
        <w:outlineLvl w:val="0"/>
        <w:rPr>
          <w:rFonts w:ascii="Calibri" w:eastAsia="Times New Roman" w:hAnsi="Calibri" w:cs="Tahoma"/>
          <w:sz w:val="28"/>
          <w:szCs w:val="28"/>
          <w:lang w:val="en-GB"/>
        </w:rPr>
      </w:pPr>
      <w:r w:rsidRPr="000A6D38">
        <w:rPr>
          <w:rFonts w:ascii="Calibri" w:eastAsia="Times New Roman" w:hAnsi="Calibri" w:cs="Tahoma"/>
          <w:b/>
          <w:sz w:val="28"/>
          <w:szCs w:val="28"/>
          <w:lang w:val="en-GB"/>
        </w:rPr>
        <w:t>Key Tasks and Activities, Deliverables and Completion Timeframe</w:t>
      </w:r>
    </w:p>
    <w:p w14:paraId="5D08097A" w14:textId="77777777" w:rsidR="00FC2681" w:rsidRPr="00477E05" w:rsidRDefault="00FC2681" w:rsidP="00FC2681">
      <w:pPr>
        <w:rPr>
          <w:rFonts w:ascii="Arial Narrow" w:hAnsi="Arial Narrow"/>
          <w:b/>
          <w:bCs/>
          <w:sz w:val="24"/>
        </w:rPr>
      </w:pPr>
      <w:r>
        <w:rPr>
          <w:rFonts w:ascii="Arial Narrow" w:hAnsi="Arial Narrow"/>
          <w:b/>
          <w:bCs/>
          <w:sz w:val="24"/>
        </w:rPr>
        <w:t>A. S</w:t>
      </w:r>
      <w:r w:rsidRPr="00477E05">
        <w:rPr>
          <w:rFonts w:ascii="Arial Narrow" w:hAnsi="Arial Narrow"/>
          <w:b/>
          <w:bCs/>
          <w:sz w:val="24"/>
        </w:rPr>
        <w:t>oftware Solution Requirements</w:t>
      </w:r>
    </w:p>
    <w:p w14:paraId="18607ADE" w14:textId="77777777" w:rsidR="00FC2681" w:rsidRPr="00477E05" w:rsidRDefault="00FC2681" w:rsidP="00FC2681">
      <w:pPr>
        <w:rPr>
          <w:rFonts w:ascii="Arial Narrow" w:hAnsi="Arial Narrow"/>
          <w:sz w:val="24"/>
        </w:rPr>
      </w:pPr>
      <w:r w:rsidRPr="00477E05">
        <w:rPr>
          <w:rFonts w:ascii="Arial Narrow" w:hAnsi="Arial Narrow"/>
          <w:sz w:val="24"/>
        </w:rPr>
        <w:t>The vendor shall provide a cloud-based Equipment Planning Software platform capable of supporting enterprise healthcare capital project workflows</w:t>
      </w:r>
      <w:r>
        <w:rPr>
          <w:rFonts w:ascii="Arial Narrow" w:hAnsi="Arial Narrow"/>
          <w:sz w:val="24"/>
        </w:rPr>
        <w:t xml:space="preserve">, standardization and data management. </w:t>
      </w:r>
      <w:r>
        <w:rPr>
          <w:rFonts w:ascii="Arial Narrow" w:hAnsi="Arial Narrow"/>
          <w:bCs/>
          <w:sz w:val="24"/>
          <w:szCs w:val="24"/>
        </w:rPr>
        <w:t>In addition to Medical Equipment, if possible, provide a platform that currently does or in the future will be able to support Furniture and IT Equipment.</w:t>
      </w:r>
    </w:p>
    <w:p w14:paraId="48565F8E" w14:textId="77777777" w:rsidR="00FC2681" w:rsidRDefault="00FC2681" w:rsidP="00FC2681">
      <w:pPr>
        <w:rPr>
          <w:rFonts w:ascii="Arial Narrow" w:hAnsi="Arial Narrow"/>
          <w:sz w:val="24"/>
        </w:rPr>
      </w:pPr>
    </w:p>
    <w:p w14:paraId="349C9A50" w14:textId="77777777" w:rsidR="00FC2681" w:rsidRPr="000900C8" w:rsidRDefault="00FC2681" w:rsidP="00FC2681">
      <w:pPr>
        <w:rPr>
          <w:rFonts w:ascii="Arial Narrow" w:hAnsi="Arial Narrow"/>
          <w:sz w:val="24"/>
        </w:rPr>
      </w:pPr>
      <w:r w:rsidRPr="00477E05">
        <w:rPr>
          <w:rFonts w:ascii="Arial Narrow" w:hAnsi="Arial Narrow"/>
          <w:sz w:val="24"/>
        </w:rPr>
        <w:t xml:space="preserve">The proposed solution </w:t>
      </w:r>
      <w:proofErr w:type="gramStart"/>
      <w:r w:rsidRPr="00477E05">
        <w:rPr>
          <w:rFonts w:ascii="Arial Narrow" w:hAnsi="Arial Narrow"/>
          <w:sz w:val="24"/>
        </w:rPr>
        <w:t>shall</w:t>
      </w:r>
      <w:proofErr w:type="gramEnd"/>
      <w:r w:rsidRPr="00477E05">
        <w:rPr>
          <w:rFonts w:ascii="Arial Narrow" w:hAnsi="Arial Narrow"/>
          <w:sz w:val="24"/>
        </w:rPr>
        <w:t xml:space="preserve"> include functionality for:</w:t>
      </w:r>
    </w:p>
    <w:p w14:paraId="76D8ACBA"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Room-by-room </w:t>
      </w:r>
      <w:r>
        <w:rPr>
          <w:rFonts w:ascii="Arial Narrow" w:hAnsi="Arial Narrow"/>
          <w:sz w:val="24"/>
        </w:rPr>
        <w:t>E</w:t>
      </w:r>
      <w:r w:rsidRPr="00477E05">
        <w:rPr>
          <w:rFonts w:ascii="Arial Narrow" w:hAnsi="Arial Narrow"/>
          <w:sz w:val="24"/>
        </w:rPr>
        <w:t xml:space="preserve">quipment planning </w:t>
      </w:r>
    </w:p>
    <w:p w14:paraId="71674837"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Equipment inventory and catalog management </w:t>
      </w:r>
    </w:p>
    <w:p w14:paraId="224A4E82"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Equipment </w:t>
      </w:r>
      <w:r>
        <w:rPr>
          <w:rFonts w:ascii="Arial Narrow" w:hAnsi="Arial Narrow"/>
          <w:sz w:val="24"/>
        </w:rPr>
        <w:t>S</w:t>
      </w:r>
      <w:r w:rsidRPr="00477E05">
        <w:rPr>
          <w:rFonts w:ascii="Arial Narrow" w:hAnsi="Arial Narrow"/>
          <w:sz w:val="24"/>
        </w:rPr>
        <w:t xml:space="preserve">pecification management </w:t>
      </w:r>
    </w:p>
    <w:p w14:paraId="17B293B1"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Budget development and cost estimating </w:t>
      </w:r>
    </w:p>
    <w:p w14:paraId="38D8A533"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Procurement tracking </w:t>
      </w:r>
    </w:p>
    <w:p w14:paraId="6A465C55"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Pr>
          <w:rFonts w:ascii="Arial Narrow" w:hAnsi="Arial Narrow"/>
          <w:sz w:val="24"/>
        </w:rPr>
        <w:t>S</w:t>
      </w:r>
      <w:r w:rsidRPr="00477E05">
        <w:rPr>
          <w:rFonts w:ascii="Arial Narrow" w:hAnsi="Arial Narrow"/>
          <w:sz w:val="24"/>
        </w:rPr>
        <w:t xml:space="preserve">cheduling and milestone tracking </w:t>
      </w:r>
    </w:p>
    <w:p w14:paraId="28511BAC"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OFCI/OFOI coordination </w:t>
      </w:r>
    </w:p>
    <w:p w14:paraId="4A9F5373"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Existing asset reuse tracking </w:t>
      </w:r>
    </w:p>
    <w:p w14:paraId="5D5144EF"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Reporting and dashboard capabilities </w:t>
      </w:r>
    </w:p>
    <w:p w14:paraId="11CE5CB8"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Workflow management and approvals </w:t>
      </w:r>
    </w:p>
    <w:p w14:paraId="34C7B4CB"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Multi-user collaboration </w:t>
      </w:r>
    </w:p>
    <w:p w14:paraId="6C6FA131"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Audit trail and revision history </w:t>
      </w:r>
    </w:p>
    <w:p w14:paraId="1187BFA7"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Pr>
          <w:rFonts w:ascii="Arial Narrow" w:hAnsi="Arial Narrow"/>
          <w:sz w:val="24"/>
        </w:rPr>
        <w:t>S</w:t>
      </w:r>
      <w:r w:rsidRPr="00477E05">
        <w:rPr>
          <w:rFonts w:ascii="Arial Narrow" w:hAnsi="Arial Narrow"/>
          <w:sz w:val="24"/>
        </w:rPr>
        <w:t xml:space="preserve">tandards library management </w:t>
      </w:r>
    </w:p>
    <w:p w14:paraId="1FD01E0C"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lastRenderedPageBreak/>
        <w:t xml:space="preserve">Space and room data integration </w:t>
      </w:r>
    </w:p>
    <w:p w14:paraId="0E1D6491"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Project template creation and reuse </w:t>
      </w:r>
    </w:p>
    <w:p w14:paraId="18A7B69E" w14:textId="77777777" w:rsidR="00FC2681" w:rsidRPr="00477E05" w:rsidRDefault="00FC2681" w:rsidP="00FC2681">
      <w:pPr>
        <w:pStyle w:val="ListParagraph"/>
        <w:numPr>
          <w:ilvl w:val="0"/>
          <w:numId w:val="24"/>
        </w:numPr>
        <w:spacing w:after="0" w:line="240" w:lineRule="auto"/>
        <w:contextualSpacing w:val="0"/>
        <w:rPr>
          <w:rFonts w:ascii="Arial Narrow" w:hAnsi="Arial Narrow"/>
          <w:sz w:val="24"/>
        </w:rPr>
      </w:pPr>
      <w:r w:rsidRPr="00477E05">
        <w:rPr>
          <w:rFonts w:ascii="Arial Narrow" w:hAnsi="Arial Narrow"/>
          <w:sz w:val="24"/>
        </w:rPr>
        <w:t xml:space="preserve">Data import/export functionality </w:t>
      </w:r>
    </w:p>
    <w:p w14:paraId="751577C1" w14:textId="77777777" w:rsidR="00FC2681" w:rsidRPr="00477E05" w:rsidRDefault="00FC2681" w:rsidP="00FC2681">
      <w:pPr>
        <w:rPr>
          <w:rFonts w:ascii="Arial Narrow" w:hAnsi="Arial Narrow"/>
          <w:sz w:val="24"/>
        </w:rPr>
      </w:pPr>
    </w:p>
    <w:p w14:paraId="53A01555" w14:textId="77777777" w:rsidR="00FC2681" w:rsidRPr="00477E05" w:rsidRDefault="00FC2681" w:rsidP="00FC2681">
      <w:pPr>
        <w:rPr>
          <w:rFonts w:ascii="Arial Narrow" w:hAnsi="Arial Narrow"/>
          <w:b/>
          <w:bCs/>
          <w:sz w:val="24"/>
        </w:rPr>
      </w:pPr>
      <w:r>
        <w:rPr>
          <w:rFonts w:ascii="Arial Narrow" w:hAnsi="Arial Narrow"/>
          <w:b/>
          <w:bCs/>
          <w:sz w:val="24"/>
        </w:rPr>
        <w:t xml:space="preserve">B. </w:t>
      </w:r>
      <w:r w:rsidRPr="00477E05">
        <w:rPr>
          <w:rFonts w:ascii="Arial Narrow" w:hAnsi="Arial Narrow"/>
          <w:b/>
          <w:bCs/>
          <w:sz w:val="24"/>
        </w:rPr>
        <w:t>Implementation Services</w:t>
      </w:r>
    </w:p>
    <w:p w14:paraId="3F5F3F36" w14:textId="77777777" w:rsidR="00FC2681" w:rsidRPr="00477E05" w:rsidRDefault="00FC2681" w:rsidP="00FC2681">
      <w:pPr>
        <w:rPr>
          <w:rFonts w:ascii="Arial Narrow" w:hAnsi="Arial Narrow"/>
          <w:sz w:val="24"/>
        </w:rPr>
      </w:pPr>
      <w:r w:rsidRPr="00477E05">
        <w:rPr>
          <w:rFonts w:ascii="Arial Narrow" w:hAnsi="Arial Narrow"/>
          <w:sz w:val="24"/>
        </w:rPr>
        <w:t>The vendor shall provide implementation services including:</w:t>
      </w:r>
    </w:p>
    <w:p w14:paraId="4408D295"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Project kickoff and implementation planning </w:t>
      </w:r>
    </w:p>
    <w:p w14:paraId="21838169"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System configuration and customization </w:t>
      </w:r>
    </w:p>
    <w:p w14:paraId="4D086678"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Data migration and validation </w:t>
      </w:r>
    </w:p>
    <w:p w14:paraId="564FF4D1"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User role and permission setup </w:t>
      </w:r>
    </w:p>
    <w:p w14:paraId="546FCCFE"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Integration configuration </w:t>
      </w:r>
    </w:p>
    <w:p w14:paraId="601808A9"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Testing and quality assurance </w:t>
      </w:r>
    </w:p>
    <w:p w14:paraId="151113D0"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Go-live support </w:t>
      </w:r>
    </w:p>
    <w:p w14:paraId="4B31D2ED" w14:textId="77777777" w:rsidR="00FC2681" w:rsidRPr="00477E05" w:rsidRDefault="00FC2681" w:rsidP="00FC2681">
      <w:pPr>
        <w:pStyle w:val="ListParagraph"/>
        <w:numPr>
          <w:ilvl w:val="0"/>
          <w:numId w:val="25"/>
        </w:numPr>
        <w:spacing w:after="0" w:line="240" w:lineRule="auto"/>
        <w:contextualSpacing w:val="0"/>
        <w:rPr>
          <w:rFonts w:ascii="Arial Narrow" w:hAnsi="Arial Narrow"/>
          <w:sz w:val="24"/>
        </w:rPr>
      </w:pPr>
      <w:r w:rsidRPr="00477E05">
        <w:rPr>
          <w:rFonts w:ascii="Arial Narrow" w:hAnsi="Arial Narrow"/>
          <w:sz w:val="24"/>
        </w:rPr>
        <w:t xml:space="preserve">Post-implementation stabilization support </w:t>
      </w:r>
    </w:p>
    <w:p w14:paraId="5175A90F" w14:textId="77777777" w:rsidR="00FC2681" w:rsidRPr="00477E05" w:rsidRDefault="00FC2681" w:rsidP="00FC2681">
      <w:pPr>
        <w:rPr>
          <w:rFonts w:ascii="Arial Narrow" w:hAnsi="Arial Narrow"/>
          <w:sz w:val="24"/>
        </w:rPr>
      </w:pPr>
    </w:p>
    <w:p w14:paraId="29E391EC" w14:textId="77777777" w:rsidR="00FC2681" w:rsidRDefault="00FC2681" w:rsidP="00FC2681">
      <w:pPr>
        <w:rPr>
          <w:rFonts w:ascii="Arial Narrow" w:hAnsi="Arial Narrow"/>
          <w:b/>
          <w:bCs/>
          <w:sz w:val="24"/>
        </w:rPr>
      </w:pPr>
    </w:p>
    <w:p w14:paraId="1A61CCAD" w14:textId="77777777" w:rsidR="00FC2681" w:rsidRPr="00477E05" w:rsidRDefault="00FC2681" w:rsidP="00FC2681">
      <w:pPr>
        <w:rPr>
          <w:rFonts w:ascii="Arial Narrow" w:hAnsi="Arial Narrow"/>
          <w:b/>
          <w:bCs/>
          <w:sz w:val="24"/>
        </w:rPr>
      </w:pPr>
      <w:r w:rsidRPr="00477E05">
        <w:rPr>
          <w:rFonts w:ascii="Arial Narrow" w:hAnsi="Arial Narrow"/>
          <w:b/>
          <w:bCs/>
          <w:sz w:val="24"/>
        </w:rPr>
        <w:t>C. Data Migration</w:t>
      </w:r>
    </w:p>
    <w:p w14:paraId="34F5B655" w14:textId="77777777" w:rsidR="00FC2681" w:rsidRPr="00477E05" w:rsidRDefault="00FC2681" w:rsidP="00FC2681">
      <w:pPr>
        <w:rPr>
          <w:rFonts w:ascii="Arial Narrow" w:hAnsi="Arial Narrow"/>
          <w:sz w:val="24"/>
        </w:rPr>
      </w:pPr>
      <w:r w:rsidRPr="00477E05">
        <w:rPr>
          <w:rFonts w:ascii="Arial Narrow" w:hAnsi="Arial Narrow"/>
          <w:sz w:val="24"/>
        </w:rPr>
        <w:t xml:space="preserve">The vendor shall support migration of existing </w:t>
      </w:r>
      <w:r>
        <w:rPr>
          <w:rFonts w:ascii="Arial Narrow" w:hAnsi="Arial Narrow"/>
          <w:sz w:val="24"/>
        </w:rPr>
        <w:t xml:space="preserve">inventory and project </w:t>
      </w:r>
      <w:r w:rsidRPr="00477E05">
        <w:rPr>
          <w:rFonts w:ascii="Arial Narrow" w:hAnsi="Arial Narrow"/>
          <w:sz w:val="24"/>
        </w:rPr>
        <w:t>data, including but not limited to:</w:t>
      </w:r>
    </w:p>
    <w:p w14:paraId="5160982B"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Pr>
          <w:rFonts w:ascii="Arial Narrow" w:hAnsi="Arial Narrow"/>
          <w:sz w:val="24"/>
        </w:rPr>
        <w:t xml:space="preserve">Medical </w:t>
      </w:r>
      <w:r w:rsidRPr="00477E05">
        <w:rPr>
          <w:rFonts w:ascii="Arial Narrow" w:hAnsi="Arial Narrow"/>
          <w:sz w:val="24"/>
        </w:rPr>
        <w:t>Equipment</w:t>
      </w:r>
    </w:p>
    <w:p w14:paraId="01BA99CB"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sidRPr="00477E05">
        <w:rPr>
          <w:rFonts w:ascii="Arial Narrow" w:hAnsi="Arial Narrow"/>
          <w:sz w:val="24"/>
        </w:rPr>
        <w:t xml:space="preserve">Existing standards catalogs </w:t>
      </w:r>
    </w:p>
    <w:p w14:paraId="6EAAB0FF"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sidRPr="00477E05">
        <w:rPr>
          <w:rFonts w:ascii="Arial Narrow" w:hAnsi="Arial Narrow"/>
          <w:sz w:val="24"/>
        </w:rPr>
        <w:t xml:space="preserve">Budget databases </w:t>
      </w:r>
    </w:p>
    <w:p w14:paraId="255525F2"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sidRPr="00477E05">
        <w:rPr>
          <w:rFonts w:ascii="Arial Narrow" w:hAnsi="Arial Narrow"/>
          <w:sz w:val="24"/>
        </w:rPr>
        <w:t xml:space="preserve">Legacy project equipment lists </w:t>
      </w:r>
    </w:p>
    <w:p w14:paraId="4E9D7055"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sidRPr="00477E05">
        <w:rPr>
          <w:rFonts w:ascii="Arial Narrow" w:hAnsi="Arial Narrow"/>
          <w:sz w:val="24"/>
        </w:rPr>
        <w:t xml:space="preserve">Room templates </w:t>
      </w:r>
    </w:p>
    <w:p w14:paraId="08EB484C"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sidRPr="00477E05">
        <w:rPr>
          <w:rFonts w:ascii="Arial Narrow" w:hAnsi="Arial Narrow"/>
          <w:sz w:val="24"/>
        </w:rPr>
        <w:t xml:space="preserve">Equipment specifications </w:t>
      </w:r>
    </w:p>
    <w:p w14:paraId="45412FCD" w14:textId="77777777" w:rsidR="00FC2681" w:rsidRPr="00477E05" w:rsidRDefault="00FC2681" w:rsidP="00FC2681">
      <w:pPr>
        <w:pStyle w:val="ListParagraph"/>
        <w:numPr>
          <w:ilvl w:val="0"/>
          <w:numId w:val="26"/>
        </w:numPr>
        <w:spacing w:after="0" w:line="240" w:lineRule="auto"/>
        <w:contextualSpacing w:val="0"/>
        <w:rPr>
          <w:rFonts w:ascii="Arial Narrow" w:hAnsi="Arial Narrow"/>
          <w:sz w:val="24"/>
        </w:rPr>
      </w:pPr>
      <w:r w:rsidRPr="00477E05">
        <w:rPr>
          <w:rFonts w:ascii="Arial Narrow" w:hAnsi="Arial Narrow"/>
          <w:sz w:val="24"/>
        </w:rPr>
        <w:t xml:space="preserve">Historical project data </w:t>
      </w:r>
    </w:p>
    <w:p w14:paraId="70D39B0B" w14:textId="77777777" w:rsidR="00FC2681" w:rsidRPr="00477E05" w:rsidRDefault="00FC2681" w:rsidP="00FC2681">
      <w:pPr>
        <w:pStyle w:val="ListParagraph"/>
        <w:rPr>
          <w:rFonts w:ascii="Arial Narrow" w:hAnsi="Arial Narrow"/>
          <w:sz w:val="24"/>
        </w:rPr>
      </w:pPr>
    </w:p>
    <w:p w14:paraId="00EFF175" w14:textId="77777777" w:rsidR="00FC2681" w:rsidRPr="005D5203" w:rsidRDefault="00FC2681" w:rsidP="00FC2681">
      <w:pPr>
        <w:rPr>
          <w:rFonts w:ascii="Arial Narrow" w:hAnsi="Arial Narrow"/>
          <w:b/>
          <w:bCs/>
          <w:sz w:val="24"/>
        </w:rPr>
      </w:pPr>
      <w:r w:rsidRPr="005D5203">
        <w:rPr>
          <w:rFonts w:ascii="Arial Narrow" w:hAnsi="Arial Narrow"/>
          <w:b/>
          <w:bCs/>
          <w:sz w:val="24"/>
        </w:rPr>
        <w:t>D. System Integration</w:t>
      </w:r>
    </w:p>
    <w:p w14:paraId="100EBDBE" w14:textId="77777777" w:rsidR="00FC2681" w:rsidRPr="005D5203" w:rsidRDefault="00FC2681" w:rsidP="00FC2681">
      <w:pPr>
        <w:rPr>
          <w:rFonts w:ascii="Arial Narrow" w:hAnsi="Arial Narrow"/>
          <w:sz w:val="24"/>
        </w:rPr>
      </w:pPr>
      <w:r w:rsidRPr="005D5203">
        <w:rPr>
          <w:rFonts w:ascii="Arial Narrow" w:hAnsi="Arial Narrow"/>
          <w:sz w:val="24"/>
        </w:rPr>
        <w:t>The proposed solution shall support</w:t>
      </w:r>
      <w:r>
        <w:rPr>
          <w:rFonts w:ascii="Arial Narrow" w:hAnsi="Arial Narrow"/>
          <w:sz w:val="24"/>
        </w:rPr>
        <w:t xml:space="preserve"> potential</w:t>
      </w:r>
      <w:r w:rsidRPr="005D5203">
        <w:rPr>
          <w:rFonts w:ascii="Arial Narrow" w:hAnsi="Arial Narrow"/>
          <w:sz w:val="24"/>
        </w:rPr>
        <w:t xml:space="preserve"> integration capabilities with existing University systems and third-party applications, including:</w:t>
      </w:r>
    </w:p>
    <w:p w14:paraId="2091EA42"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ERP/procurement systems </w:t>
      </w:r>
    </w:p>
    <w:p w14:paraId="18D4A8DA"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CMMS and asset management systems </w:t>
      </w:r>
    </w:p>
    <w:p w14:paraId="315E7E3D"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BIM/Revit platforms </w:t>
      </w:r>
    </w:p>
    <w:p w14:paraId="111DAD7D"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Project management systems </w:t>
      </w:r>
    </w:p>
    <w:p w14:paraId="3A953C89"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Scheduling platforms </w:t>
      </w:r>
    </w:p>
    <w:p w14:paraId="0A4024BC"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Data warehouse and reporting systems </w:t>
      </w:r>
    </w:p>
    <w:p w14:paraId="59CDEAB4" w14:textId="77777777" w:rsidR="00FC2681" w:rsidRPr="00477E05" w:rsidRDefault="00FC2681" w:rsidP="00FC2681">
      <w:pPr>
        <w:pStyle w:val="ListParagraph"/>
        <w:numPr>
          <w:ilvl w:val="0"/>
          <w:numId w:val="27"/>
        </w:numPr>
        <w:spacing w:after="0" w:line="240" w:lineRule="auto"/>
        <w:contextualSpacing w:val="0"/>
        <w:rPr>
          <w:rFonts w:ascii="Arial Narrow" w:hAnsi="Arial Narrow"/>
          <w:sz w:val="24"/>
        </w:rPr>
      </w:pPr>
      <w:r w:rsidRPr="00477E05">
        <w:rPr>
          <w:rFonts w:ascii="Arial Narrow" w:hAnsi="Arial Narrow"/>
          <w:sz w:val="24"/>
        </w:rPr>
        <w:t xml:space="preserve">Single sign-on (SSO) authentication systems </w:t>
      </w:r>
    </w:p>
    <w:p w14:paraId="4BB1F440" w14:textId="77777777" w:rsidR="00FC2681" w:rsidRPr="00477E05" w:rsidRDefault="00FC2681" w:rsidP="00FC2681">
      <w:pPr>
        <w:pStyle w:val="ListParagraph"/>
        <w:rPr>
          <w:rFonts w:ascii="Arial Narrow" w:hAnsi="Arial Narrow"/>
          <w:sz w:val="24"/>
        </w:rPr>
      </w:pPr>
      <w:r w:rsidRPr="00477E05">
        <w:rPr>
          <w:rFonts w:ascii="Arial Narrow" w:hAnsi="Arial Narrow"/>
          <w:sz w:val="24"/>
        </w:rPr>
        <w:t>The vendor shall describe available APIs, interoperability standards, integration methodologies, and associated licensing requirements.</w:t>
      </w:r>
    </w:p>
    <w:p w14:paraId="04F41492" w14:textId="77777777" w:rsidR="00FC2681" w:rsidRPr="00477E05" w:rsidRDefault="00FC2681" w:rsidP="00FC2681">
      <w:pPr>
        <w:pStyle w:val="ListParagraph"/>
        <w:rPr>
          <w:rFonts w:ascii="Arial Narrow" w:hAnsi="Arial Narrow"/>
          <w:sz w:val="24"/>
        </w:rPr>
      </w:pPr>
    </w:p>
    <w:p w14:paraId="22C5C5EF" w14:textId="77777777" w:rsidR="00FC2681" w:rsidRPr="005D5203" w:rsidRDefault="00FC2681" w:rsidP="00FC2681">
      <w:pPr>
        <w:rPr>
          <w:rFonts w:ascii="Arial Narrow" w:hAnsi="Arial Narrow"/>
          <w:b/>
          <w:bCs/>
          <w:sz w:val="24"/>
        </w:rPr>
      </w:pPr>
      <w:r>
        <w:rPr>
          <w:rFonts w:ascii="Arial Narrow" w:hAnsi="Arial Narrow"/>
          <w:b/>
          <w:bCs/>
          <w:sz w:val="24"/>
        </w:rPr>
        <w:t xml:space="preserve">E. </w:t>
      </w:r>
      <w:r w:rsidRPr="005D5203">
        <w:rPr>
          <w:rFonts w:ascii="Arial Narrow" w:hAnsi="Arial Narrow"/>
          <w:b/>
          <w:bCs/>
          <w:sz w:val="24"/>
        </w:rPr>
        <w:t>Standardization and Catalog Management</w:t>
      </w:r>
    </w:p>
    <w:p w14:paraId="184731B3" w14:textId="77777777" w:rsidR="00FC2681" w:rsidRPr="005D5203" w:rsidRDefault="00FC2681" w:rsidP="00FC2681">
      <w:pPr>
        <w:rPr>
          <w:rFonts w:ascii="Arial Narrow" w:hAnsi="Arial Narrow"/>
          <w:sz w:val="24"/>
        </w:rPr>
      </w:pPr>
      <w:r w:rsidRPr="005D5203">
        <w:rPr>
          <w:rFonts w:ascii="Arial Narrow" w:hAnsi="Arial Narrow"/>
          <w:sz w:val="24"/>
        </w:rPr>
        <w:t>The system shall support enterprise standardization initiatives including:</w:t>
      </w:r>
    </w:p>
    <w:p w14:paraId="7E4A6BA0" w14:textId="77777777" w:rsidR="00FC2681" w:rsidRPr="00477E05" w:rsidRDefault="00FC2681" w:rsidP="00FC2681">
      <w:pPr>
        <w:pStyle w:val="ListParagraph"/>
        <w:numPr>
          <w:ilvl w:val="0"/>
          <w:numId w:val="28"/>
        </w:numPr>
        <w:spacing w:after="0" w:line="240" w:lineRule="auto"/>
        <w:contextualSpacing w:val="0"/>
        <w:rPr>
          <w:rFonts w:ascii="Arial Narrow" w:hAnsi="Arial Narrow"/>
          <w:sz w:val="24"/>
        </w:rPr>
      </w:pPr>
      <w:r w:rsidRPr="00477E05">
        <w:rPr>
          <w:rFonts w:ascii="Arial Narrow" w:hAnsi="Arial Narrow"/>
          <w:sz w:val="24"/>
        </w:rPr>
        <w:t xml:space="preserve">Centralized approved equipment catalogs </w:t>
      </w:r>
    </w:p>
    <w:p w14:paraId="080FE3E5" w14:textId="77777777" w:rsidR="00FC2681" w:rsidRPr="00477E05" w:rsidRDefault="00FC2681" w:rsidP="00FC2681">
      <w:pPr>
        <w:pStyle w:val="ListParagraph"/>
        <w:numPr>
          <w:ilvl w:val="0"/>
          <w:numId w:val="28"/>
        </w:numPr>
        <w:spacing w:after="0" w:line="240" w:lineRule="auto"/>
        <w:contextualSpacing w:val="0"/>
        <w:rPr>
          <w:rFonts w:ascii="Arial Narrow" w:hAnsi="Arial Narrow"/>
          <w:sz w:val="24"/>
        </w:rPr>
      </w:pPr>
      <w:r>
        <w:rPr>
          <w:rFonts w:ascii="Arial Narrow" w:hAnsi="Arial Narrow"/>
          <w:sz w:val="24"/>
        </w:rPr>
        <w:t>S</w:t>
      </w:r>
      <w:r w:rsidRPr="00477E05">
        <w:rPr>
          <w:rFonts w:ascii="Arial Narrow" w:hAnsi="Arial Narrow"/>
          <w:sz w:val="24"/>
        </w:rPr>
        <w:t xml:space="preserve">pecification templates </w:t>
      </w:r>
    </w:p>
    <w:p w14:paraId="64A68AF3" w14:textId="77777777" w:rsidR="00FC2681" w:rsidRPr="00477E05" w:rsidRDefault="00FC2681" w:rsidP="00FC2681">
      <w:pPr>
        <w:pStyle w:val="ListParagraph"/>
        <w:numPr>
          <w:ilvl w:val="0"/>
          <w:numId w:val="28"/>
        </w:numPr>
        <w:spacing w:after="0" w:line="240" w:lineRule="auto"/>
        <w:contextualSpacing w:val="0"/>
        <w:rPr>
          <w:rFonts w:ascii="Arial Narrow" w:hAnsi="Arial Narrow"/>
          <w:sz w:val="24"/>
        </w:rPr>
      </w:pPr>
      <w:r w:rsidRPr="00477E05">
        <w:rPr>
          <w:rFonts w:ascii="Arial Narrow" w:hAnsi="Arial Narrow"/>
          <w:sz w:val="24"/>
        </w:rPr>
        <w:t xml:space="preserve">Standard room templates </w:t>
      </w:r>
    </w:p>
    <w:p w14:paraId="642D8669" w14:textId="77777777" w:rsidR="00FC2681" w:rsidRPr="00477E05" w:rsidRDefault="00FC2681" w:rsidP="00FC2681">
      <w:pPr>
        <w:pStyle w:val="ListParagraph"/>
        <w:numPr>
          <w:ilvl w:val="0"/>
          <w:numId w:val="28"/>
        </w:numPr>
        <w:spacing w:after="0" w:line="240" w:lineRule="auto"/>
        <w:contextualSpacing w:val="0"/>
        <w:rPr>
          <w:rFonts w:ascii="Arial Narrow" w:hAnsi="Arial Narrow"/>
          <w:sz w:val="24"/>
        </w:rPr>
      </w:pPr>
      <w:r w:rsidRPr="00477E05">
        <w:rPr>
          <w:rFonts w:ascii="Arial Narrow" w:hAnsi="Arial Narrow"/>
          <w:sz w:val="24"/>
        </w:rPr>
        <w:t xml:space="preserve">Governance and approval workflows </w:t>
      </w:r>
    </w:p>
    <w:p w14:paraId="418A46D5" w14:textId="77777777" w:rsidR="00FC2681" w:rsidRPr="00477E05" w:rsidRDefault="00FC2681" w:rsidP="00FC2681">
      <w:pPr>
        <w:pStyle w:val="ListParagraph"/>
        <w:numPr>
          <w:ilvl w:val="0"/>
          <w:numId w:val="28"/>
        </w:numPr>
        <w:spacing w:after="0" w:line="240" w:lineRule="auto"/>
        <w:contextualSpacing w:val="0"/>
        <w:rPr>
          <w:rFonts w:ascii="Arial Narrow" w:hAnsi="Arial Narrow"/>
          <w:sz w:val="24"/>
        </w:rPr>
      </w:pPr>
      <w:r>
        <w:rPr>
          <w:rFonts w:ascii="Arial Narrow" w:hAnsi="Arial Narrow"/>
          <w:sz w:val="24"/>
        </w:rPr>
        <w:t>S</w:t>
      </w:r>
      <w:r w:rsidRPr="00477E05">
        <w:rPr>
          <w:rFonts w:ascii="Arial Narrow" w:hAnsi="Arial Narrow"/>
          <w:sz w:val="24"/>
        </w:rPr>
        <w:t xml:space="preserve">tandardization management </w:t>
      </w:r>
    </w:p>
    <w:p w14:paraId="70CC274D" w14:textId="77777777" w:rsidR="00FC2681" w:rsidRPr="00477E05" w:rsidRDefault="00FC2681" w:rsidP="00FC2681">
      <w:pPr>
        <w:pStyle w:val="ListParagraph"/>
        <w:numPr>
          <w:ilvl w:val="0"/>
          <w:numId w:val="28"/>
        </w:numPr>
        <w:spacing w:after="0" w:line="240" w:lineRule="auto"/>
        <w:contextualSpacing w:val="0"/>
        <w:rPr>
          <w:rFonts w:ascii="Arial Narrow" w:hAnsi="Arial Narrow"/>
          <w:sz w:val="24"/>
        </w:rPr>
      </w:pPr>
      <w:r w:rsidRPr="00477E05">
        <w:rPr>
          <w:rFonts w:ascii="Arial Narrow" w:hAnsi="Arial Narrow"/>
          <w:sz w:val="24"/>
        </w:rPr>
        <w:t xml:space="preserve">Version control and change tracking </w:t>
      </w:r>
    </w:p>
    <w:p w14:paraId="630CB194" w14:textId="77777777" w:rsidR="00FC2681" w:rsidRPr="00477E05" w:rsidRDefault="00FC2681" w:rsidP="00FC2681">
      <w:pPr>
        <w:pStyle w:val="ListParagraph"/>
        <w:rPr>
          <w:rFonts w:ascii="Arial Narrow" w:hAnsi="Arial Narrow"/>
          <w:sz w:val="24"/>
        </w:rPr>
      </w:pPr>
    </w:p>
    <w:p w14:paraId="7905574D" w14:textId="77777777" w:rsidR="00FC2681" w:rsidRPr="005D5203" w:rsidRDefault="00FC2681" w:rsidP="00FC2681">
      <w:pPr>
        <w:rPr>
          <w:rFonts w:ascii="Arial Narrow" w:hAnsi="Arial Narrow"/>
          <w:b/>
          <w:bCs/>
          <w:sz w:val="24"/>
        </w:rPr>
      </w:pPr>
      <w:r w:rsidRPr="005D5203">
        <w:rPr>
          <w:rFonts w:ascii="Arial Narrow" w:hAnsi="Arial Narrow"/>
          <w:b/>
          <w:bCs/>
          <w:sz w:val="24"/>
        </w:rPr>
        <w:t>F. Reporting and Analytics</w:t>
      </w:r>
    </w:p>
    <w:p w14:paraId="5CF30B53" w14:textId="77777777" w:rsidR="00FC2681" w:rsidRPr="005D5203" w:rsidRDefault="00FC2681" w:rsidP="00FC2681">
      <w:pPr>
        <w:rPr>
          <w:rFonts w:ascii="Arial Narrow" w:hAnsi="Arial Narrow"/>
          <w:sz w:val="24"/>
        </w:rPr>
      </w:pPr>
      <w:r w:rsidRPr="005D5203">
        <w:rPr>
          <w:rFonts w:ascii="Arial Narrow" w:hAnsi="Arial Narrow"/>
          <w:sz w:val="24"/>
        </w:rPr>
        <w:t xml:space="preserve">The solution </w:t>
      </w:r>
      <w:proofErr w:type="gramStart"/>
      <w:r w:rsidRPr="005D5203">
        <w:rPr>
          <w:rFonts w:ascii="Arial Narrow" w:hAnsi="Arial Narrow"/>
          <w:sz w:val="24"/>
        </w:rPr>
        <w:t>shall</w:t>
      </w:r>
      <w:proofErr w:type="gramEnd"/>
      <w:r w:rsidRPr="005D5203">
        <w:rPr>
          <w:rFonts w:ascii="Arial Narrow" w:hAnsi="Arial Narrow"/>
          <w:sz w:val="24"/>
        </w:rPr>
        <w:t xml:space="preserve"> provide configurable reporting and dashboard functionality capable of supporting operational and executive reporting needs.</w:t>
      </w:r>
    </w:p>
    <w:p w14:paraId="73064DC9"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Equipment budget summaries </w:t>
      </w:r>
    </w:p>
    <w:p w14:paraId="53E301AB"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Cost escalation reporting </w:t>
      </w:r>
    </w:p>
    <w:p w14:paraId="46C3DB75"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Project status dashboards </w:t>
      </w:r>
    </w:p>
    <w:p w14:paraId="62C6E547"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Procurement status tracking </w:t>
      </w:r>
    </w:p>
    <w:p w14:paraId="0356C377"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Pr>
          <w:rFonts w:ascii="Arial Narrow" w:hAnsi="Arial Narrow"/>
          <w:sz w:val="24"/>
        </w:rPr>
        <w:t>V</w:t>
      </w:r>
      <w:r w:rsidRPr="00477E05">
        <w:rPr>
          <w:rFonts w:ascii="Arial Narrow" w:hAnsi="Arial Narrow"/>
          <w:sz w:val="24"/>
        </w:rPr>
        <w:t xml:space="preserve">ariance reporting </w:t>
      </w:r>
    </w:p>
    <w:p w14:paraId="32956A92"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Asset reuse reporting </w:t>
      </w:r>
    </w:p>
    <w:p w14:paraId="292641AD"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Standardization compliance metrics </w:t>
      </w:r>
    </w:p>
    <w:p w14:paraId="3BB24D22" w14:textId="77777777" w:rsidR="00FC2681" w:rsidRPr="00477E05" w:rsidRDefault="00FC2681" w:rsidP="00FC2681">
      <w:pPr>
        <w:pStyle w:val="ListParagraph"/>
        <w:numPr>
          <w:ilvl w:val="0"/>
          <w:numId w:val="29"/>
        </w:numPr>
        <w:spacing w:after="0" w:line="240" w:lineRule="auto"/>
        <w:contextualSpacing w:val="0"/>
        <w:rPr>
          <w:rFonts w:ascii="Arial Narrow" w:hAnsi="Arial Narrow"/>
          <w:sz w:val="24"/>
        </w:rPr>
      </w:pPr>
      <w:r w:rsidRPr="00477E05">
        <w:rPr>
          <w:rFonts w:ascii="Arial Narrow" w:hAnsi="Arial Narrow"/>
          <w:sz w:val="24"/>
        </w:rPr>
        <w:t xml:space="preserve">Exportable reporting formats </w:t>
      </w:r>
    </w:p>
    <w:p w14:paraId="4245EF89" w14:textId="77777777" w:rsidR="00FC2681" w:rsidRPr="00477E05" w:rsidRDefault="00FC2681" w:rsidP="00FC2681">
      <w:pPr>
        <w:pStyle w:val="ListParagraph"/>
        <w:rPr>
          <w:rFonts w:ascii="Arial Narrow" w:hAnsi="Arial Narrow"/>
          <w:sz w:val="24"/>
        </w:rPr>
      </w:pPr>
    </w:p>
    <w:p w14:paraId="100340FA" w14:textId="77777777" w:rsidR="00FC2681" w:rsidRDefault="00FC2681" w:rsidP="00FC2681">
      <w:pPr>
        <w:pStyle w:val="ListParagraph"/>
        <w:ind w:left="0"/>
        <w:rPr>
          <w:rFonts w:ascii="Arial Narrow" w:hAnsi="Arial Narrow"/>
          <w:b/>
          <w:bCs/>
          <w:sz w:val="24"/>
        </w:rPr>
      </w:pPr>
    </w:p>
    <w:p w14:paraId="67E06101" w14:textId="77777777" w:rsidR="00FC2681" w:rsidRPr="00477E05" w:rsidRDefault="00FC2681" w:rsidP="00FC2681">
      <w:pPr>
        <w:pStyle w:val="ListParagraph"/>
        <w:ind w:left="0"/>
        <w:rPr>
          <w:rFonts w:ascii="Arial Narrow" w:hAnsi="Arial Narrow"/>
          <w:b/>
          <w:bCs/>
          <w:sz w:val="24"/>
        </w:rPr>
      </w:pPr>
      <w:r>
        <w:rPr>
          <w:rFonts w:ascii="Arial Narrow" w:hAnsi="Arial Narrow"/>
          <w:b/>
          <w:bCs/>
          <w:sz w:val="24"/>
        </w:rPr>
        <w:t xml:space="preserve">G. </w:t>
      </w:r>
      <w:r w:rsidRPr="00477E05">
        <w:rPr>
          <w:rFonts w:ascii="Arial Narrow" w:hAnsi="Arial Narrow"/>
          <w:b/>
          <w:bCs/>
          <w:sz w:val="24"/>
        </w:rPr>
        <w:t>Training</w:t>
      </w:r>
    </w:p>
    <w:p w14:paraId="25F64752" w14:textId="77777777" w:rsidR="00FC2681" w:rsidRDefault="00FC2681" w:rsidP="00FC2681">
      <w:pPr>
        <w:rPr>
          <w:rFonts w:ascii="Arial Narrow" w:hAnsi="Arial Narrow"/>
          <w:sz w:val="24"/>
        </w:rPr>
      </w:pPr>
      <w:r w:rsidRPr="005D5203">
        <w:rPr>
          <w:rFonts w:ascii="Arial Narrow" w:hAnsi="Arial Narrow"/>
          <w:sz w:val="24"/>
        </w:rPr>
        <w:t>The vendor shall provide comprehensive training service, including:</w:t>
      </w:r>
    </w:p>
    <w:p w14:paraId="741AD41A" w14:textId="77777777" w:rsidR="00FC2681" w:rsidRPr="00477E05" w:rsidRDefault="00FC2681" w:rsidP="00FC2681">
      <w:pPr>
        <w:pStyle w:val="ListParagraph"/>
        <w:numPr>
          <w:ilvl w:val="0"/>
          <w:numId w:val="30"/>
        </w:numPr>
        <w:spacing w:after="0" w:line="240" w:lineRule="auto"/>
        <w:contextualSpacing w:val="0"/>
        <w:rPr>
          <w:rFonts w:ascii="Arial Narrow" w:hAnsi="Arial Narrow"/>
          <w:sz w:val="24"/>
        </w:rPr>
      </w:pPr>
      <w:r w:rsidRPr="00477E05">
        <w:rPr>
          <w:rFonts w:ascii="Arial Narrow" w:hAnsi="Arial Narrow"/>
          <w:sz w:val="24"/>
        </w:rPr>
        <w:t xml:space="preserve">System administrator </w:t>
      </w:r>
      <w:r>
        <w:rPr>
          <w:rFonts w:ascii="Arial Narrow" w:hAnsi="Arial Narrow"/>
          <w:sz w:val="24"/>
        </w:rPr>
        <w:t>training</w:t>
      </w:r>
    </w:p>
    <w:p w14:paraId="4447D5F1" w14:textId="77777777" w:rsidR="00FC2681" w:rsidRPr="00477E05" w:rsidRDefault="00FC2681" w:rsidP="00FC2681">
      <w:pPr>
        <w:pStyle w:val="ListParagraph"/>
        <w:numPr>
          <w:ilvl w:val="0"/>
          <w:numId w:val="30"/>
        </w:numPr>
        <w:spacing w:after="0" w:line="240" w:lineRule="auto"/>
        <w:contextualSpacing w:val="0"/>
        <w:rPr>
          <w:rFonts w:ascii="Arial Narrow" w:hAnsi="Arial Narrow"/>
          <w:sz w:val="24"/>
        </w:rPr>
      </w:pPr>
      <w:r w:rsidRPr="00477E05">
        <w:rPr>
          <w:rFonts w:ascii="Arial Narrow" w:hAnsi="Arial Narrow"/>
          <w:sz w:val="24"/>
        </w:rPr>
        <w:t xml:space="preserve">End-user training </w:t>
      </w:r>
    </w:p>
    <w:p w14:paraId="12E758FE" w14:textId="77777777" w:rsidR="00FC2681" w:rsidRPr="00477E05" w:rsidRDefault="00FC2681" w:rsidP="00FC2681">
      <w:pPr>
        <w:pStyle w:val="ListParagraph"/>
        <w:numPr>
          <w:ilvl w:val="0"/>
          <w:numId w:val="30"/>
        </w:numPr>
        <w:spacing w:after="0" w:line="240" w:lineRule="auto"/>
        <w:contextualSpacing w:val="0"/>
        <w:rPr>
          <w:rFonts w:ascii="Arial Narrow" w:hAnsi="Arial Narrow"/>
          <w:sz w:val="24"/>
        </w:rPr>
      </w:pPr>
      <w:r w:rsidRPr="00477E05">
        <w:rPr>
          <w:rFonts w:ascii="Arial Narrow" w:hAnsi="Arial Narrow"/>
          <w:sz w:val="24"/>
        </w:rPr>
        <w:t xml:space="preserve">Executive user training </w:t>
      </w:r>
    </w:p>
    <w:p w14:paraId="504DC4F7" w14:textId="77777777" w:rsidR="00FC2681" w:rsidRPr="00477E05" w:rsidRDefault="00FC2681" w:rsidP="00FC2681">
      <w:pPr>
        <w:pStyle w:val="ListParagraph"/>
        <w:numPr>
          <w:ilvl w:val="0"/>
          <w:numId w:val="30"/>
        </w:numPr>
        <w:spacing w:after="0" w:line="240" w:lineRule="auto"/>
        <w:contextualSpacing w:val="0"/>
        <w:rPr>
          <w:rFonts w:ascii="Arial Narrow" w:hAnsi="Arial Narrow"/>
          <w:sz w:val="24"/>
        </w:rPr>
      </w:pPr>
      <w:r w:rsidRPr="00477E05">
        <w:rPr>
          <w:rFonts w:ascii="Arial Narrow" w:hAnsi="Arial Narrow"/>
          <w:sz w:val="24"/>
        </w:rPr>
        <w:t xml:space="preserve">Training documentation and user guides </w:t>
      </w:r>
    </w:p>
    <w:p w14:paraId="528A1684" w14:textId="77777777" w:rsidR="00FC2681" w:rsidRPr="00477E05" w:rsidRDefault="00FC2681" w:rsidP="00FC2681">
      <w:pPr>
        <w:pStyle w:val="ListParagraph"/>
        <w:numPr>
          <w:ilvl w:val="0"/>
          <w:numId w:val="30"/>
        </w:numPr>
        <w:spacing w:after="0" w:line="240" w:lineRule="auto"/>
        <w:contextualSpacing w:val="0"/>
        <w:rPr>
          <w:rFonts w:ascii="Arial Narrow" w:hAnsi="Arial Narrow"/>
          <w:sz w:val="24"/>
        </w:rPr>
      </w:pPr>
      <w:r w:rsidRPr="00477E05">
        <w:rPr>
          <w:rFonts w:ascii="Arial Narrow" w:hAnsi="Arial Narrow"/>
          <w:sz w:val="24"/>
        </w:rPr>
        <w:t xml:space="preserve">Recorded training sessions </w:t>
      </w:r>
    </w:p>
    <w:p w14:paraId="168E972E" w14:textId="77777777" w:rsidR="00FC2681" w:rsidRPr="00477E05" w:rsidRDefault="00FC2681" w:rsidP="00FC2681">
      <w:pPr>
        <w:pStyle w:val="ListParagraph"/>
        <w:numPr>
          <w:ilvl w:val="0"/>
          <w:numId w:val="30"/>
        </w:numPr>
        <w:spacing w:after="0" w:line="240" w:lineRule="auto"/>
        <w:contextualSpacing w:val="0"/>
        <w:rPr>
          <w:rFonts w:ascii="Arial Narrow" w:hAnsi="Arial Narrow"/>
          <w:sz w:val="24"/>
        </w:rPr>
      </w:pPr>
      <w:r w:rsidRPr="00477E05">
        <w:rPr>
          <w:rFonts w:ascii="Arial Narrow" w:hAnsi="Arial Narrow"/>
          <w:sz w:val="24"/>
        </w:rPr>
        <w:t xml:space="preserve">Ongoing refresher training options </w:t>
      </w:r>
    </w:p>
    <w:p w14:paraId="774A6F4A" w14:textId="77777777" w:rsidR="00FC2681" w:rsidRPr="00477E05" w:rsidRDefault="00FC2681" w:rsidP="00FC2681">
      <w:pPr>
        <w:pStyle w:val="ListParagraph"/>
        <w:rPr>
          <w:rFonts w:ascii="Arial Narrow" w:hAnsi="Arial Narrow"/>
          <w:sz w:val="24"/>
        </w:rPr>
      </w:pPr>
      <w:r w:rsidRPr="00477E05">
        <w:rPr>
          <w:rFonts w:ascii="Arial Narrow" w:hAnsi="Arial Narrow"/>
          <w:sz w:val="24"/>
        </w:rPr>
        <w:t>The vendor shall also provide recommendations for user adoption and organizational change management strategies.</w:t>
      </w:r>
    </w:p>
    <w:p w14:paraId="7D9C50D5" w14:textId="77777777" w:rsidR="00FC2681" w:rsidRPr="00477E05" w:rsidRDefault="00FC2681" w:rsidP="00FC2681">
      <w:pPr>
        <w:pStyle w:val="ListParagraph"/>
        <w:rPr>
          <w:rFonts w:ascii="Arial Narrow" w:hAnsi="Arial Narrow"/>
          <w:sz w:val="24"/>
        </w:rPr>
      </w:pPr>
    </w:p>
    <w:p w14:paraId="70D5EB65" w14:textId="77777777" w:rsidR="00FC2681" w:rsidRPr="005D5203" w:rsidRDefault="00FC2681" w:rsidP="00FC2681">
      <w:pPr>
        <w:rPr>
          <w:rFonts w:ascii="Arial Narrow" w:hAnsi="Arial Narrow"/>
          <w:b/>
          <w:bCs/>
          <w:sz w:val="24"/>
        </w:rPr>
      </w:pPr>
      <w:r w:rsidRPr="005D5203">
        <w:rPr>
          <w:rFonts w:ascii="Arial Narrow" w:hAnsi="Arial Narrow"/>
          <w:b/>
          <w:bCs/>
          <w:sz w:val="24"/>
        </w:rPr>
        <w:t>H. Technical Support and Maintenance</w:t>
      </w:r>
    </w:p>
    <w:p w14:paraId="59B470CF" w14:textId="77777777" w:rsidR="00FC2681" w:rsidRPr="005D5203" w:rsidRDefault="00FC2681" w:rsidP="00FC2681">
      <w:pPr>
        <w:rPr>
          <w:rFonts w:ascii="Arial Narrow" w:hAnsi="Arial Narrow"/>
          <w:sz w:val="24"/>
        </w:rPr>
      </w:pPr>
      <w:r w:rsidRPr="005D5203">
        <w:rPr>
          <w:rFonts w:ascii="Arial Narrow" w:hAnsi="Arial Narrow"/>
          <w:sz w:val="24"/>
        </w:rPr>
        <w:t>The vendor shall provide ongoing software support and maintenance services including:</w:t>
      </w:r>
    </w:p>
    <w:p w14:paraId="7A589D6C"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r w:rsidRPr="00477E05">
        <w:rPr>
          <w:rFonts w:ascii="Arial Narrow" w:hAnsi="Arial Narrow"/>
          <w:sz w:val="24"/>
        </w:rPr>
        <w:t xml:space="preserve">Help desk support </w:t>
      </w:r>
    </w:p>
    <w:p w14:paraId="349C2B7A"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proofErr w:type="gramStart"/>
      <w:r w:rsidRPr="00477E05">
        <w:rPr>
          <w:rFonts w:ascii="Arial Narrow" w:hAnsi="Arial Narrow"/>
          <w:sz w:val="24"/>
        </w:rPr>
        <w:t>Issue</w:t>
      </w:r>
      <w:proofErr w:type="gramEnd"/>
      <w:r w:rsidRPr="00477E05">
        <w:rPr>
          <w:rFonts w:ascii="Arial Narrow" w:hAnsi="Arial Narrow"/>
          <w:sz w:val="24"/>
        </w:rPr>
        <w:t xml:space="preserve"> tracking and escalation procedures </w:t>
      </w:r>
    </w:p>
    <w:p w14:paraId="663CA8E1"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r w:rsidRPr="00477E05">
        <w:rPr>
          <w:rFonts w:ascii="Arial Narrow" w:hAnsi="Arial Narrow"/>
          <w:sz w:val="24"/>
        </w:rPr>
        <w:lastRenderedPageBreak/>
        <w:t xml:space="preserve">Software updates and patches </w:t>
      </w:r>
    </w:p>
    <w:p w14:paraId="4027BD78"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r w:rsidRPr="00477E05">
        <w:rPr>
          <w:rFonts w:ascii="Arial Narrow" w:hAnsi="Arial Narrow"/>
          <w:sz w:val="24"/>
        </w:rPr>
        <w:t xml:space="preserve">System performance monitoring </w:t>
      </w:r>
    </w:p>
    <w:p w14:paraId="4F9C767D"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r w:rsidRPr="00477E05">
        <w:rPr>
          <w:rFonts w:ascii="Arial Narrow" w:hAnsi="Arial Narrow"/>
          <w:sz w:val="24"/>
        </w:rPr>
        <w:t xml:space="preserve">Disaster recovery and business continuity measures </w:t>
      </w:r>
    </w:p>
    <w:p w14:paraId="407A87B4"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r w:rsidRPr="00477E05">
        <w:rPr>
          <w:rFonts w:ascii="Arial Narrow" w:hAnsi="Arial Narrow"/>
          <w:sz w:val="24"/>
        </w:rPr>
        <w:t xml:space="preserve">Service level agreements (SLAs) </w:t>
      </w:r>
    </w:p>
    <w:p w14:paraId="37B4EC9E" w14:textId="77777777" w:rsidR="00FC2681" w:rsidRPr="00477E05" w:rsidRDefault="00FC2681" w:rsidP="00FC2681">
      <w:pPr>
        <w:pStyle w:val="ListParagraph"/>
        <w:numPr>
          <w:ilvl w:val="0"/>
          <w:numId w:val="31"/>
        </w:numPr>
        <w:spacing w:after="0" w:line="240" w:lineRule="auto"/>
        <w:contextualSpacing w:val="0"/>
        <w:rPr>
          <w:rFonts w:ascii="Arial Narrow" w:hAnsi="Arial Narrow"/>
          <w:sz w:val="24"/>
        </w:rPr>
      </w:pPr>
      <w:r w:rsidRPr="00477E05">
        <w:rPr>
          <w:rFonts w:ascii="Arial Narrow" w:hAnsi="Arial Narrow"/>
          <w:sz w:val="24"/>
        </w:rPr>
        <w:t xml:space="preserve">Cybersecurity and vulnerability management practices </w:t>
      </w:r>
    </w:p>
    <w:p w14:paraId="32E63647" w14:textId="77777777" w:rsidR="00FC2681" w:rsidRPr="00477E05" w:rsidRDefault="00FC2681" w:rsidP="00FC2681">
      <w:pPr>
        <w:pStyle w:val="ListParagraph"/>
        <w:rPr>
          <w:rFonts w:ascii="Arial Narrow" w:hAnsi="Arial Narrow"/>
          <w:sz w:val="24"/>
        </w:rPr>
      </w:pPr>
    </w:p>
    <w:p w14:paraId="44BD0335" w14:textId="77777777" w:rsidR="00FC2681" w:rsidRPr="005D5203" w:rsidRDefault="00FC2681" w:rsidP="00FC2681">
      <w:pPr>
        <w:rPr>
          <w:rFonts w:ascii="Arial Narrow" w:hAnsi="Arial Narrow"/>
          <w:b/>
          <w:bCs/>
          <w:sz w:val="24"/>
        </w:rPr>
      </w:pPr>
      <w:r w:rsidRPr="005D5203">
        <w:rPr>
          <w:rFonts w:ascii="Arial Narrow" w:hAnsi="Arial Narrow"/>
          <w:b/>
          <w:bCs/>
          <w:sz w:val="24"/>
        </w:rPr>
        <w:t>I. Security and Compliance Requirements</w:t>
      </w:r>
    </w:p>
    <w:p w14:paraId="2230D1B0" w14:textId="77777777" w:rsidR="00FC2681" w:rsidRPr="005D5203" w:rsidRDefault="00FC2681" w:rsidP="00FC2681">
      <w:pPr>
        <w:rPr>
          <w:rFonts w:ascii="Arial Narrow" w:hAnsi="Arial Narrow"/>
          <w:sz w:val="24"/>
        </w:rPr>
      </w:pPr>
      <w:r w:rsidRPr="005D5203">
        <w:rPr>
          <w:rFonts w:ascii="Arial Narrow" w:hAnsi="Arial Narrow"/>
          <w:sz w:val="24"/>
        </w:rPr>
        <w:t>The proposed solution shall comply with applicable University and healthcare industry requirements related to:</w:t>
      </w:r>
    </w:p>
    <w:p w14:paraId="45E900B7"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Data security </w:t>
      </w:r>
    </w:p>
    <w:p w14:paraId="16CD33AA"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User authentication and access controls </w:t>
      </w:r>
    </w:p>
    <w:p w14:paraId="5943C9A9"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Encryption standards </w:t>
      </w:r>
    </w:p>
    <w:p w14:paraId="189C4E7C"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Audit logging </w:t>
      </w:r>
    </w:p>
    <w:p w14:paraId="3F7BA8B7"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HIPAA considerations where applicable </w:t>
      </w:r>
    </w:p>
    <w:p w14:paraId="06043AC4"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Cybersecurity best practices </w:t>
      </w:r>
    </w:p>
    <w:p w14:paraId="6B4F3336" w14:textId="77777777" w:rsidR="00FC2681" w:rsidRPr="00477E05" w:rsidRDefault="00FC2681" w:rsidP="00FC2681">
      <w:pPr>
        <w:pStyle w:val="ListParagraph"/>
        <w:numPr>
          <w:ilvl w:val="0"/>
          <w:numId w:val="32"/>
        </w:numPr>
        <w:spacing w:after="0" w:line="240" w:lineRule="auto"/>
        <w:contextualSpacing w:val="0"/>
        <w:rPr>
          <w:rFonts w:ascii="Arial Narrow" w:hAnsi="Arial Narrow"/>
          <w:sz w:val="24"/>
        </w:rPr>
      </w:pPr>
      <w:r w:rsidRPr="00477E05">
        <w:rPr>
          <w:rFonts w:ascii="Arial Narrow" w:hAnsi="Arial Narrow"/>
          <w:sz w:val="24"/>
        </w:rPr>
        <w:t xml:space="preserve">Data retention and backup policies </w:t>
      </w:r>
    </w:p>
    <w:p w14:paraId="586C9FCB" w14:textId="77777777" w:rsidR="00FC2681" w:rsidRPr="00477E05" w:rsidRDefault="00FC2681" w:rsidP="00FC2681">
      <w:pPr>
        <w:pStyle w:val="ListParagraph"/>
        <w:rPr>
          <w:rFonts w:ascii="Arial Narrow" w:hAnsi="Arial Narrow"/>
          <w:sz w:val="24"/>
        </w:rPr>
      </w:pPr>
    </w:p>
    <w:p w14:paraId="5A3B0E47" w14:textId="77777777" w:rsidR="00FC2681" w:rsidRPr="005D5203" w:rsidRDefault="00FC2681" w:rsidP="00FC2681">
      <w:pPr>
        <w:rPr>
          <w:rFonts w:ascii="Arial Narrow" w:hAnsi="Arial Narrow"/>
          <w:b/>
          <w:bCs/>
          <w:sz w:val="24"/>
        </w:rPr>
      </w:pPr>
      <w:r w:rsidRPr="005D5203">
        <w:rPr>
          <w:rFonts w:ascii="Arial Narrow" w:hAnsi="Arial Narrow"/>
          <w:b/>
          <w:bCs/>
          <w:sz w:val="24"/>
        </w:rPr>
        <w:t>J. Deliverables</w:t>
      </w:r>
    </w:p>
    <w:p w14:paraId="269FAA56" w14:textId="77777777" w:rsidR="00FC2681" w:rsidRPr="005D5203" w:rsidRDefault="00FC2681" w:rsidP="00FC2681">
      <w:pPr>
        <w:rPr>
          <w:rFonts w:ascii="Arial Narrow" w:hAnsi="Arial Narrow"/>
          <w:sz w:val="24"/>
        </w:rPr>
      </w:pPr>
      <w:r>
        <w:rPr>
          <w:rFonts w:ascii="Arial Narrow" w:hAnsi="Arial Narrow"/>
          <w:sz w:val="24"/>
        </w:rPr>
        <w:t>T</w:t>
      </w:r>
      <w:r w:rsidRPr="005D5203">
        <w:rPr>
          <w:rFonts w:ascii="Arial Narrow" w:hAnsi="Arial Narrow"/>
          <w:sz w:val="24"/>
        </w:rPr>
        <w:t>he selected vendor shall provide the following deliverables:</w:t>
      </w:r>
    </w:p>
    <w:p w14:paraId="56567856" w14:textId="77777777" w:rsidR="00FC2681" w:rsidRDefault="00FC2681" w:rsidP="00FC2681">
      <w:pPr>
        <w:pStyle w:val="ListParagraph"/>
        <w:numPr>
          <w:ilvl w:val="0"/>
          <w:numId w:val="33"/>
        </w:numPr>
        <w:spacing w:after="0" w:line="240" w:lineRule="auto"/>
        <w:contextualSpacing w:val="0"/>
        <w:rPr>
          <w:rFonts w:ascii="Arial Narrow" w:hAnsi="Arial Narrow"/>
          <w:sz w:val="24"/>
        </w:rPr>
      </w:pPr>
      <w:r>
        <w:rPr>
          <w:rFonts w:ascii="Arial Narrow" w:hAnsi="Arial Narrow"/>
          <w:sz w:val="24"/>
        </w:rPr>
        <w:t>Detailed pricing structure with applicable incentives for bundle user-licenses</w:t>
      </w:r>
    </w:p>
    <w:p w14:paraId="4E5365F1" w14:textId="77777777" w:rsidR="00FC2681" w:rsidRPr="00477E05" w:rsidRDefault="00FC2681" w:rsidP="00FC2681">
      <w:pPr>
        <w:pStyle w:val="ListParagraph"/>
        <w:numPr>
          <w:ilvl w:val="0"/>
          <w:numId w:val="33"/>
        </w:numPr>
        <w:spacing w:after="0" w:line="240" w:lineRule="auto"/>
        <w:contextualSpacing w:val="0"/>
        <w:rPr>
          <w:rFonts w:ascii="Arial Narrow" w:hAnsi="Arial Narrow"/>
          <w:sz w:val="24"/>
        </w:rPr>
      </w:pPr>
      <w:r w:rsidRPr="00477E05">
        <w:rPr>
          <w:rFonts w:ascii="Arial Narrow" w:hAnsi="Arial Narrow"/>
          <w:sz w:val="24"/>
        </w:rPr>
        <w:t xml:space="preserve">Configured software platform </w:t>
      </w:r>
    </w:p>
    <w:p w14:paraId="707A9B33" w14:textId="77777777" w:rsidR="00FC2681" w:rsidRPr="00477E05" w:rsidRDefault="00FC2681" w:rsidP="00FC2681">
      <w:pPr>
        <w:pStyle w:val="ListParagraph"/>
        <w:numPr>
          <w:ilvl w:val="0"/>
          <w:numId w:val="33"/>
        </w:numPr>
        <w:spacing w:after="0" w:line="240" w:lineRule="auto"/>
        <w:contextualSpacing w:val="0"/>
        <w:rPr>
          <w:rFonts w:ascii="Arial Narrow" w:hAnsi="Arial Narrow"/>
          <w:sz w:val="24"/>
        </w:rPr>
      </w:pPr>
      <w:r w:rsidRPr="00477E05">
        <w:rPr>
          <w:rFonts w:ascii="Arial Narrow" w:hAnsi="Arial Narrow"/>
          <w:sz w:val="24"/>
        </w:rPr>
        <w:t xml:space="preserve">Implementation plan </w:t>
      </w:r>
    </w:p>
    <w:p w14:paraId="2AA0ECC3" w14:textId="77777777" w:rsidR="00FC2681" w:rsidRPr="00477E05" w:rsidRDefault="00FC2681" w:rsidP="00FC2681">
      <w:pPr>
        <w:pStyle w:val="ListParagraph"/>
        <w:numPr>
          <w:ilvl w:val="0"/>
          <w:numId w:val="33"/>
        </w:numPr>
        <w:spacing w:after="0" w:line="240" w:lineRule="auto"/>
        <w:contextualSpacing w:val="0"/>
        <w:rPr>
          <w:rFonts w:ascii="Arial Narrow" w:hAnsi="Arial Narrow"/>
          <w:sz w:val="24"/>
        </w:rPr>
      </w:pPr>
      <w:r w:rsidRPr="00477E05">
        <w:rPr>
          <w:rFonts w:ascii="Arial Narrow" w:hAnsi="Arial Narrow"/>
          <w:sz w:val="24"/>
        </w:rPr>
        <w:t xml:space="preserve">System configuration documentation </w:t>
      </w:r>
    </w:p>
    <w:p w14:paraId="7AA7CAC8" w14:textId="77777777" w:rsidR="00FC2681" w:rsidRPr="00477E05" w:rsidRDefault="00FC2681" w:rsidP="00FC2681">
      <w:pPr>
        <w:pStyle w:val="ListParagraph"/>
        <w:numPr>
          <w:ilvl w:val="0"/>
          <w:numId w:val="33"/>
        </w:numPr>
        <w:spacing w:after="0" w:line="240" w:lineRule="auto"/>
        <w:contextualSpacing w:val="0"/>
        <w:rPr>
          <w:rFonts w:ascii="Arial Narrow" w:hAnsi="Arial Narrow"/>
          <w:sz w:val="24"/>
        </w:rPr>
      </w:pPr>
      <w:r w:rsidRPr="00477E05">
        <w:rPr>
          <w:rFonts w:ascii="Arial Narrow" w:hAnsi="Arial Narrow"/>
          <w:sz w:val="24"/>
        </w:rPr>
        <w:t xml:space="preserve">Data migration plan and validation reports </w:t>
      </w:r>
    </w:p>
    <w:p w14:paraId="121B419C" w14:textId="77777777" w:rsidR="00FC2681" w:rsidRPr="00477E05" w:rsidRDefault="00FC2681" w:rsidP="00FC2681">
      <w:pPr>
        <w:pStyle w:val="ListParagraph"/>
        <w:numPr>
          <w:ilvl w:val="0"/>
          <w:numId w:val="33"/>
        </w:numPr>
        <w:spacing w:after="0" w:line="240" w:lineRule="auto"/>
        <w:contextualSpacing w:val="0"/>
        <w:rPr>
          <w:rFonts w:ascii="Arial Narrow" w:hAnsi="Arial Narrow"/>
          <w:sz w:val="24"/>
        </w:rPr>
      </w:pPr>
      <w:r w:rsidRPr="00477E05">
        <w:rPr>
          <w:rFonts w:ascii="Arial Narrow" w:hAnsi="Arial Narrow"/>
          <w:sz w:val="24"/>
        </w:rPr>
        <w:t xml:space="preserve">Training materials and user guides </w:t>
      </w:r>
    </w:p>
    <w:p w14:paraId="3AB0C754" w14:textId="77777777" w:rsidR="00FC2681" w:rsidRPr="00477E05" w:rsidRDefault="00FC2681" w:rsidP="00FC2681">
      <w:pPr>
        <w:pStyle w:val="ListParagraph"/>
        <w:numPr>
          <w:ilvl w:val="0"/>
          <w:numId w:val="33"/>
        </w:numPr>
        <w:spacing w:after="0" w:line="240" w:lineRule="auto"/>
        <w:contextualSpacing w:val="0"/>
        <w:rPr>
          <w:rFonts w:ascii="Arial Narrow" w:hAnsi="Arial Narrow"/>
          <w:sz w:val="24"/>
        </w:rPr>
      </w:pPr>
      <w:r w:rsidRPr="00477E05">
        <w:rPr>
          <w:rFonts w:ascii="Arial Narrow" w:hAnsi="Arial Narrow"/>
          <w:sz w:val="24"/>
        </w:rPr>
        <w:t xml:space="preserve">Testing and acceptance documentation </w:t>
      </w:r>
      <w:r>
        <w:rPr>
          <w:rFonts w:ascii="Arial Narrow" w:hAnsi="Arial Narrow"/>
          <w:sz w:val="24"/>
        </w:rPr>
        <w:t>(if applicable)</w:t>
      </w:r>
    </w:p>
    <w:p w14:paraId="2ADBAA33" w14:textId="77777777" w:rsidR="00FC2681" w:rsidRPr="001C0082" w:rsidRDefault="00FC2681" w:rsidP="00FC2681">
      <w:pPr>
        <w:pStyle w:val="ListParagraph"/>
        <w:numPr>
          <w:ilvl w:val="0"/>
          <w:numId w:val="33"/>
        </w:numPr>
        <w:spacing w:after="0" w:line="240" w:lineRule="auto"/>
        <w:contextualSpacing w:val="0"/>
        <w:rPr>
          <w:rFonts w:ascii="Arial Narrow" w:hAnsi="Arial Narrow"/>
          <w:sz w:val="24"/>
        </w:rPr>
      </w:pPr>
      <w:r w:rsidRPr="001C0082">
        <w:rPr>
          <w:rFonts w:ascii="Arial Narrow" w:hAnsi="Arial Narrow"/>
          <w:sz w:val="24"/>
        </w:rPr>
        <w:t xml:space="preserve">Go-live support plan and </w:t>
      </w:r>
      <w:r>
        <w:rPr>
          <w:rFonts w:ascii="Arial Narrow" w:hAnsi="Arial Narrow"/>
          <w:sz w:val="24"/>
        </w:rPr>
        <w:t>o</w:t>
      </w:r>
      <w:r w:rsidRPr="001C0082">
        <w:rPr>
          <w:rFonts w:ascii="Arial Narrow" w:hAnsi="Arial Narrow"/>
          <w:sz w:val="24"/>
        </w:rPr>
        <w:t xml:space="preserve">ngoing support documentation </w:t>
      </w:r>
    </w:p>
    <w:p w14:paraId="481D2159" w14:textId="77777777" w:rsidR="00FC2681" w:rsidRDefault="00FC2681" w:rsidP="00FC2681">
      <w:pPr>
        <w:pStyle w:val="ListParagraph"/>
        <w:ind w:left="0"/>
        <w:rPr>
          <w:rFonts w:ascii="Arial Narrow" w:hAnsi="Arial Narrow"/>
          <w:sz w:val="24"/>
        </w:rPr>
      </w:pPr>
    </w:p>
    <w:p w14:paraId="332166C9" w14:textId="695C4CCC" w:rsidR="00EE17E5" w:rsidRDefault="00EE17E5" w:rsidP="00EE17E5">
      <w:pPr>
        <w:spacing w:after="240" w:line="240" w:lineRule="auto"/>
        <w:outlineLvl w:val="0"/>
        <w:rPr>
          <w:rFonts w:ascii="Calibri" w:eastAsia="Times New Roman" w:hAnsi="Calibri" w:cs="Tahoma"/>
          <w:b/>
          <w:sz w:val="28"/>
          <w:szCs w:val="28"/>
          <w:lang w:val="en-GB"/>
        </w:rPr>
        <w:sectPr w:rsidR="00EE17E5" w:rsidSect="0047338F">
          <w:footerReference w:type="default" r:id="rId11"/>
          <w:pgSz w:w="12240" w:h="15840"/>
          <w:pgMar w:top="1080" w:right="1800" w:bottom="1080" w:left="1800" w:header="720" w:footer="720" w:gutter="0"/>
          <w:cols w:space="720"/>
          <w:docGrid w:linePitch="360"/>
        </w:sectPr>
      </w:pPr>
    </w:p>
    <w:p w14:paraId="332166CA" w14:textId="77777777" w:rsidR="00AC7717" w:rsidRPr="000A6D38" w:rsidRDefault="00AC7717" w:rsidP="00AC7717">
      <w:pPr>
        <w:numPr>
          <w:ilvl w:val="0"/>
          <w:numId w:val="3"/>
        </w:numPr>
        <w:spacing w:after="240" w:line="240" w:lineRule="auto"/>
        <w:outlineLvl w:val="0"/>
        <w:rPr>
          <w:rFonts w:ascii="Calibri" w:eastAsia="Times New Roman" w:hAnsi="Calibri" w:cs="Tahoma"/>
          <w:b/>
          <w:sz w:val="28"/>
          <w:szCs w:val="28"/>
          <w:lang w:val="en-GB"/>
        </w:rPr>
      </w:pPr>
      <w:r w:rsidRPr="000A6D38">
        <w:rPr>
          <w:rFonts w:ascii="Calibri" w:eastAsia="Times New Roman" w:hAnsi="Calibri" w:cs="Tahoma"/>
          <w:b/>
          <w:sz w:val="28"/>
          <w:szCs w:val="28"/>
          <w:lang w:val="en-GB"/>
        </w:rPr>
        <w:lastRenderedPageBreak/>
        <w:t>UC Obligations</w:t>
      </w:r>
    </w:p>
    <w:p w14:paraId="332166CB" w14:textId="139C5EB1" w:rsidR="00AC7717" w:rsidRPr="000A6D38" w:rsidRDefault="00AC7717" w:rsidP="00AC7717">
      <w:pPr>
        <w:spacing w:after="240" w:line="240" w:lineRule="auto"/>
        <w:outlineLvl w:val="0"/>
        <w:rPr>
          <w:rFonts w:ascii="Calibri" w:eastAsia="Times New Roman" w:hAnsi="Calibri" w:cs="Tahoma"/>
          <w:b/>
          <w:sz w:val="20"/>
          <w:szCs w:val="20"/>
          <w:lang w:val="en-GB"/>
        </w:rPr>
      </w:pPr>
      <w:r w:rsidRPr="000A6D38">
        <w:rPr>
          <w:rFonts w:ascii="Calibri" w:eastAsia="Times New Roman" w:hAnsi="Calibri" w:cs="Tahoma"/>
          <w:b/>
          <w:sz w:val="20"/>
          <w:szCs w:val="20"/>
          <w:lang w:val="en-GB"/>
        </w:rPr>
        <w:t>[</w:t>
      </w:r>
      <w:r w:rsidRPr="000A6D38">
        <w:rPr>
          <w:rFonts w:ascii="Calibri" w:eastAsia="Times New Roman" w:hAnsi="Calibri" w:cs="Tahoma"/>
          <w:b/>
          <w:color w:val="FF0000"/>
          <w:sz w:val="20"/>
          <w:szCs w:val="20"/>
          <w:lang w:val="en-GB"/>
        </w:rPr>
        <w:t>Include as appropriate language such as:  UC will provide working space, equipment, furniture, utilities, and services, as follows:</w:t>
      </w:r>
      <w:r w:rsidRPr="000A6D38">
        <w:rPr>
          <w:rFonts w:ascii="Calibri" w:eastAsia="Times New Roman" w:hAnsi="Calibri" w:cs="Tahoma"/>
          <w:b/>
          <w:sz w:val="20"/>
          <w:szCs w:val="20"/>
          <w:lang w:val="en-GB"/>
        </w:rPr>
        <w:t>]</w:t>
      </w:r>
    </w:p>
    <w:p w14:paraId="332166CC" w14:textId="77777777" w:rsidR="00AC7717" w:rsidRPr="000A6D38" w:rsidRDefault="00AC7717" w:rsidP="00AC7717">
      <w:pPr>
        <w:numPr>
          <w:ilvl w:val="0"/>
          <w:numId w:val="3"/>
        </w:numPr>
        <w:spacing w:after="240" w:line="240" w:lineRule="auto"/>
        <w:outlineLvl w:val="0"/>
        <w:rPr>
          <w:rFonts w:ascii="Calibri" w:eastAsia="Times New Roman" w:hAnsi="Calibri" w:cs="Tahoma"/>
          <w:b/>
          <w:sz w:val="28"/>
          <w:szCs w:val="28"/>
          <w:lang w:val="en-GB"/>
        </w:rPr>
      </w:pPr>
      <w:r w:rsidRPr="000A6D38">
        <w:rPr>
          <w:rFonts w:ascii="Calibri" w:eastAsia="Times New Roman" w:hAnsi="Calibri" w:cs="Tahoma"/>
          <w:b/>
          <w:sz w:val="28"/>
          <w:szCs w:val="28"/>
          <w:lang w:val="en-GB"/>
        </w:rPr>
        <w:t xml:space="preserve">Place(s) of Performance </w:t>
      </w:r>
    </w:p>
    <w:p w14:paraId="332166CD" w14:textId="18CA4F32" w:rsidR="00AC7717" w:rsidRPr="000A6D38" w:rsidRDefault="00AC7717" w:rsidP="00AC7717">
      <w:pPr>
        <w:spacing w:after="240" w:line="240" w:lineRule="auto"/>
        <w:ind w:left="360"/>
        <w:outlineLvl w:val="0"/>
        <w:rPr>
          <w:rFonts w:ascii="Calibri" w:eastAsia="Times New Roman" w:hAnsi="Calibri" w:cs="Tahoma"/>
          <w:b/>
          <w:sz w:val="20"/>
          <w:szCs w:val="20"/>
          <w:lang w:val="en-GB"/>
        </w:rPr>
      </w:pPr>
      <w:r w:rsidRPr="000A6D38">
        <w:rPr>
          <w:rFonts w:ascii="Calibri" w:eastAsia="Times New Roman" w:hAnsi="Calibri" w:cs="Tahoma"/>
          <w:b/>
          <w:sz w:val="20"/>
          <w:szCs w:val="20"/>
          <w:lang w:val="en-GB"/>
        </w:rPr>
        <w:t>[</w:t>
      </w:r>
      <w:r w:rsidR="00D743CB">
        <w:rPr>
          <w:rFonts w:ascii="Calibri" w:eastAsia="Times New Roman" w:hAnsi="Calibri" w:cs="Tahoma"/>
          <w:b/>
          <w:color w:val="FF0000"/>
          <w:sz w:val="20"/>
          <w:szCs w:val="20"/>
          <w:lang w:val="en-GB"/>
        </w:rPr>
        <w:t>If appropriate, to outline</w:t>
      </w:r>
      <w:r w:rsidRPr="000A6D38">
        <w:rPr>
          <w:rFonts w:ascii="Calibri" w:eastAsia="Times New Roman" w:hAnsi="Calibri" w:cs="Tahoma"/>
          <w:b/>
          <w:color w:val="FF0000"/>
          <w:sz w:val="20"/>
          <w:szCs w:val="20"/>
          <w:lang w:val="en-GB"/>
        </w:rPr>
        <w:t xml:space="preserve"> Use this section if appropriate to outline where </w:t>
      </w:r>
      <w:r w:rsidR="00B95CB4">
        <w:rPr>
          <w:rFonts w:ascii="Calibri" w:eastAsia="Times New Roman" w:hAnsi="Calibri" w:cs="Tahoma"/>
          <w:b/>
          <w:color w:val="FF0000"/>
          <w:sz w:val="20"/>
          <w:szCs w:val="20"/>
          <w:lang w:val="en-GB"/>
        </w:rPr>
        <w:t xml:space="preserve">Services </w:t>
      </w:r>
      <w:r w:rsidRPr="000A6D38">
        <w:rPr>
          <w:rFonts w:ascii="Calibri" w:eastAsia="Times New Roman" w:hAnsi="Calibri" w:cs="Tahoma"/>
          <w:b/>
          <w:color w:val="FF0000"/>
          <w:sz w:val="20"/>
          <w:szCs w:val="20"/>
          <w:lang w:val="en-GB"/>
        </w:rPr>
        <w:t xml:space="preserve">will be </w:t>
      </w:r>
      <w:r w:rsidR="00B95CB4">
        <w:rPr>
          <w:rFonts w:ascii="Calibri" w:eastAsia="Times New Roman" w:hAnsi="Calibri" w:cs="Tahoma"/>
          <w:b/>
          <w:color w:val="FF0000"/>
          <w:sz w:val="20"/>
          <w:szCs w:val="20"/>
          <w:lang w:val="en-GB"/>
        </w:rPr>
        <w:t>provided</w:t>
      </w:r>
      <w:r w:rsidRPr="000A6D38">
        <w:rPr>
          <w:rFonts w:ascii="Calibri" w:eastAsia="Times New Roman" w:hAnsi="Calibri" w:cs="Tahoma"/>
          <w:b/>
          <w:sz w:val="20"/>
          <w:szCs w:val="20"/>
          <w:lang w:val="en-GB"/>
        </w:rPr>
        <w:t>]</w:t>
      </w:r>
    </w:p>
    <w:p w14:paraId="332166CE" w14:textId="77777777" w:rsidR="00AC7717" w:rsidRPr="000A6D38" w:rsidRDefault="00AC7717" w:rsidP="00AC7717">
      <w:pPr>
        <w:numPr>
          <w:ilvl w:val="0"/>
          <w:numId w:val="3"/>
        </w:numPr>
        <w:spacing w:after="240" w:line="240" w:lineRule="auto"/>
        <w:outlineLvl w:val="0"/>
        <w:rPr>
          <w:rFonts w:ascii="Calibri" w:eastAsia="Times New Roman" w:hAnsi="Calibri" w:cs="Tahoma"/>
          <w:b/>
          <w:sz w:val="28"/>
          <w:szCs w:val="28"/>
          <w:lang w:val="en-GB"/>
        </w:rPr>
      </w:pPr>
      <w:r w:rsidRPr="000A6D38">
        <w:rPr>
          <w:rFonts w:ascii="Calibri" w:eastAsia="Times New Roman" w:hAnsi="Calibri" w:cs="Tahoma"/>
          <w:b/>
          <w:sz w:val="28"/>
          <w:szCs w:val="28"/>
          <w:lang w:val="en-GB"/>
        </w:rPr>
        <w:t>Key Personnel</w:t>
      </w:r>
    </w:p>
    <w:p w14:paraId="332166CF" w14:textId="77777777" w:rsidR="00AC7717" w:rsidRPr="000A6D38"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jc w:val="both"/>
        <w:rPr>
          <w:rFonts w:ascii="Calibri" w:eastAsia="Times New Roman" w:hAnsi="Calibri" w:cs="Tahoma"/>
          <w:b/>
          <w:sz w:val="20"/>
          <w:szCs w:val="20"/>
        </w:rPr>
      </w:pPr>
      <w:r w:rsidRPr="000A6D38">
        <w:rPr>
          <w:rFonts w:ascii="Calibri" w:eastAsia="Times New Roman" w:hAnsi="Calibri" w:cs="Tahoma"/>
          <w:sz w:val="20"/>
          <w:szCs w:val="20"/>
        </w:rPr>
        <w:t>Supplier’s Account Manager is listed below</w:t>
      </w:r>
      <w:r w:rsidR="007130DF">
        <w:rPr>
          <w:rFonts w:ascii="Calibri" w:eastAsia="Times New Roman" w:hAnsi="Calibri" w:cs="Tahoma"/>
          <w:sz w:val="20"/>
          <w:szCs w:val="20"/>
        </w:rPr>
        <w:t>,</w:t>
      </w:r>
      <w:r w:rsidRPr="000A6D38">
        <w:rPr>
          <w:rFonts w:ascii="Calibri" w:eastAsia="Times New Roman" w:hAnsi="Calibri" w:cs="Tahoma"/>
          <w:sz w:val="20"/>
          <w:szCs w:val="20"/>
        </w:rPr>
        <w:t xml:space="preserve"> </w:t>
      </w:r>
      <w:r w:rsidR="007130DF">
        <w:rPr>
          <w:rFonts w:ascii="Calibri" w:eastAsia="Times New Roman" w:hAnsi="Calibri" w:cs="Tahoma"/>
          <w:sz w:val="20"/>
          <w:szCs w:val="20"/>
        </w:rPr>
        <w:t xml:space="preserve">is </w:t>
      </w:r>
      <w:r w:rsidRPr="000A6D38">
        <w:rPr>
          <w:rFonts w:ascii="Calibri" w:eastAsia="Times New Roman" w:hAnsi="Calibri" w:cs="Tahoma"/>
          <w:sz w:val="20"/>
          <w:szCs w:val="20"/>
        </w:rPr>
        <w:t>subject to UC approval, and has</w:t>
      </w:r>
      <w:r w:rsidRPr="000A6D38">
        <w:rPr>
          <w:rFonts w:ascii="Calibri" w:eastAsia="Times New Roman" w:hAnsi="Calibri" w:cs="Tahoma"/>
          <w:b/>
          <w:sz w:val="20"/>
          <w:szCs w:val="20"/>
        </w:rPr>
        <w:t xml:space="preserve"> </w:t>
      </w:r>
      <w:r w:rsidRPr="000A6D38">
        <w:rPr>
          <w:rFonts w:ascii="Calibri" w:eastAsia="Times New Roman" w:hAnsi="Calibri" w:cs="Tahoma"/>
          <w:sz w:val="20"/>
          <w:szCs w:val="20"/>
        </w:rPr>
        <w:t xml:space="preserve">overall responsibility for managing the UC/Supplier relationship:  </w:t>
      </w:r>
    </w:p>
    <w:tbl>
      <w:tblPr>
        <w:tblW w:w="8280" w:type="dxa"/>
        <w:tblBorders>
          <w:insideV w:val="single" w:sz="4" w:space="0" w:color="auto"/>
        </w:tblBorders>
        <w:shd w:val="clear" w:color="auto" w:fill="FFFFFF"/>
        <w:tblLook w:val="01E0" w:firstRow="1" w:lastRow="1" w:firstColumn="1" w:lastColumn="1" w:noHBand="0" w:noVBand="0"/>
      </w:tblPr>
      <w:tblGrid>
        <w:gridCol w:w="8591"/>
      </w:tblGrid>
      <w:tr w:rsidR="00AC7717" w:rsidRPr="000A6D38" w14:paraId="332166E2" w14:textId="77777777" w:rsidTr="0029524F">
        <w:trPr>
          <w:trHeight w:val="1020"/>
        </w:trPr>
        <w:tc>
          <w:tcPr>
            <w:tcW w:w="8280" w:type="dxa"/>
            <w:shd w:val="clear" w:color="auto" w:fill="FFFFFF"/>
          </w:tcPr>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6192"/>
            </w:tblGrid>
            <w:tr w:rsidR="00AC7717" w:rsidRPr="000A6D38" w14:paraId="332166D2" w14:textId="77777777" w:rsidTr="00E80E8C">
              <w:tc>
                <w:tcPr>
                  <w:tcW w:w="1458" w:type="dxa"/>
                  <w:tcBorders>
                    <w:top w:val="single" w:sz="4" w:space="0" w:color="auto"/>
                    <w:left w:val="single" w:sz="4" w:space="0" w:color="auto"/>
                    <w:bottom w:val="single" w:sz="4" w:space="0" w:color="auto"/>
                    <w:right w:val="single" w:sz="4" w:space="0" w:color="auto"/>
                  </w:tcBorders>
                </w:tcPr>
                <w:p w14:paraId="332166D0" w14:textId="77777777" w:rsidR="00AC7717" w:rsidRPr="000A6D38" w:rsidRDefault="00AC7717" w:rsidP="0029524F">
                  <w:pPr>
                    <w:keepNext/>
                    <w:tabs>
                      <w:tab w:val="left" w:pos="162"/>
                      <w:tab w:val="right" w:pos="5760"/>
                    </w:tabs>
                    <w:spacing w:after="0" w:line="240" w:lineRule="auto"/>
                    <w:ind w:left="162"/>
                    <w:jc w:val="both"/>
                    <w:outlineLvl w:val="2"/>
                    <w:rPr>
                      <w:rFonts w:ascii="Calibri" w:eastAsia="Times New Roman" w:hAnsi="Calibri" w:cs="Tahoma"/>
                      <w:bCs/>
                      <w:sz w:val="20"/>
                      <w:szCs w:val="20"/>
                    </w:rPr>
                  </w:pPr>
                  <w:r w:rsidRPr="000A6D38">
                    <w:rPr>
                      <w:rFonts w:ascii="Calibri" w:eastAsia="Times New Roman" w:hAnsi="Calibri" w:cs="Tahoma"/>
                      <w:bCs/>
                      <w:sz w:val="20"/>
                      <w:szCs w:val="20"/>
                    </w:rPr>
                    <w:t>Name</w:t>
                  </w:r>
                </w:p>
              </w:tc>
              <w:tc>
                <w:tcPr>
                  <w:tcW w:w="6192" w:type="dxa"/>
                  <w:tcBorders>
                    <w:top w:val="single" w:sz="4" w:space="0" w:color="auto"/>
                    <w:left w:val="single" w:sz="4" w:space="0" w:color="auto"/>
                    <w:bottom w:val="single" w:sz="4" w:space="0" w:color="auto"/>
                    <w:right w:val="single" w:sz="4" w:space="0" w:color="auto"/>
                  </w:tcBorders>
                </w:tcPr>
                <w:p w14:paraId="332166D1" w14:textId="77777777" w:rsidR="00AC7717" w:rsidRPr="000A6D38" w:rsidRDefault="00AC7717" w:rsidP="0029524F">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3F5A61" w:rsidRPr="000A6D38" w14:paraId="332166D7" w14:textId="77777777" w:rsidTr="00D743CB">
              <w:tc>
                <w:tcPr>
                  <w:tcW w:w="1458" w:type="dxa"/>
                  <w:tcBorders>
                    <w:top w:val="single" w:sz="4" w:space="0" w:color="auto"/>
                    <w:left w:val="single" w:sz="4" w:space="0" w:color="auto"/>
                    <w:bottom w:val="single" w:sz="4" w:space="0" w:color="auto"/>
                    <w:right w:val="single" w:sz="4" w:space="0" w:color="auto"/>
                  </w:tcBorders>
                </w:tcPr>
                <w:p w14:paraId="332166D3" w14:textId="77777777" w:rsidR="003F5A61" w:rsidRPr="000A6D38" w:rsidRDefault="003F5A61" w:rsidP="0029524F">
                  <w:pPr>
                    <w:keepNext/>
                    <w:tabs>
                      <w:tab w:val="left" w:pos="162"/>
                      <w:tab w:val="right" w:pos="5760"/>
                    </w:tabs>
                    <w:spacing w:after="0" w:line="240" w:lineRule="auto"/>
                    <w:ind w:left="162"/>
                    <w:jc w:val="both"/>
                    <w:outlineLvl w:val="2"/>
                    <w:rPr>
                      <w:rFonts w:ascii="Calibri" w:eastAsia="Times New Roman" w:hAnsi="Calibri" w:cs="Tahoma"/>
                      <w:bCs/>
                      <w:sz w:val="20"/>
                      <w:szCs w:val="20"/>
                    </w:rPr>
                  </w:pPr>
                  <w:r w:rsidRPr="000A6D38">
                    <w:rPr>
                      <w:rFonts w:ascii="Calibri" w:eastAsia="Times New Roman" w:hAnsi="Calibri" w:cs="Tahoma"/>
                      <w:bCs/>
                      <w:sz w:val="20"/>
                      <w:szCs w:val="20"/>
                    </w:rPr>
                    <w:t>Phone</w:t>
                  </w:r>
                </w:p>
              </w:tc>
              <w:tc>
                <w:tcPr>
                  <w:tcW w:w="6192" w:type="dxa"/>
                  <w:tcBorders>
                    <w:top w:val="single" w:sz="4" w:space="0" w:color="auto"/>
                    <w:left w:val="single" w:sz="4" w:space="0" w:color="auto"/>
                    <w:bottom w:val="single" w:sz="4" w:space="0" w:color="auto"/>
                    <w:right w:val="single" w:sz="4" w:space="0" w:color="auto"/>
                  </w:tcBorders>
                </w:tcPr>
                <w:p w14:paraId="332166D6" w14:textId="77777777" w:rsidR="003F5A61" w:rsidRPr="000A6D38" w:rsidRDefault="003F5A61" w:rsidP="0029524F">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AC7717" w:rsidRPr="000A6D38" w14:paraId="332166DA" w14:textId="77777777" w:rsidTr="00E80E8C">
              <w:tc>
                <w:tcPr>
                  <w:tcW w:w="1458" w:type="dxa"/>
                  <w:tcBorders>
                    <w:top w:val="single" w:sz="4" w:space="0" w:color="auto"/>
                    <w:left w:val="single" w:sz="4" w:space="0" w:color="auto"/>
                    <w:bottom w:val="single" w:sz="4" w:space="0" w:color="auto"/>
                    <w:right w:val="single" w:sz="4" w:space="0" w:color="auto"/>
                  </w:tcBorders>
                </w:tcPr>
                <w:p w14:paraId="332166D8" w14:textId="77777777" w:rsidR="00AC7717" w:rsidRPr="000A6D38" w:rsidRDefault="00AC7717" w:rsidP="0029524F">
                  <w:pPr>
                    <w:keepNext/>
                    <w:tabs>
                      <w:tab w:val="left" w:pos="162"/>
                      <w:tab w:val="right" w:pos="5760"/>
                    </w:tabs>
                    <w:spacing w:after="0" w:line="240" w:lineRule="auto"/>
                    <w:ind w:left="162"/>
                    <w:jc w:val="both"/>
                    <w:outlineLvl w:val="2"/>
                    <w:rPr>
                      <w:rFonts w:ascii="Calibri" w:eastAsia="Times New Roman" w:hAnsi="Calibri" w:cs="Tahoma"/>
                      <w:bCs/>
                      <w:sz w:val="20"/>
                      <w:szCs w:val="20"/>
                    </w:rPr>
                  </w:pPr>
                  <w:r w:rsidRPr="000A6D38">
                    <w:rPr>
                      <w:rFonts w:ascii="Calibri" w:eastAsia="Times New Roman" w:hAnsi="Calibri" w:cs="Tahoma"/>
                      <w:bCs/>
                      <w:sz w:val="20"/>
                      <w:szCs w:val="20"/>
                    </w:rPr>
                    <w:t>Email</w:t>
                  </w:r>
                </w:p>
              </w:tc>
              <w:tc>
                <w:tcPr>
                  <w:tcW w:w="6192" w:type="dxa"/>
                  <w:tcBorders>
                    <w:top w:val="single" w:sz="4" w:space="0" w:color="auto"/>
                    <w:left w:val="single" w:sz="4" w:space="0" w:color="auto"/>
                    <w:bottom w:val="single" w:sz="4" w:space="0" w:color="auto"/>
                    <w:right w:val="single" w:sz="4" w:space="0" w:color="auto"/>
                  </w:tcBorders>
                </w:tcPr>
                <w:p w14:paraId="332166D9" w14:textId="77777777" w:rsidR="00AC7717" w:rsidRPr="000A6D38" w:rsidRDefault="00AC7717" w:rsidP="0029524F">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AC7717" w:rsidRPr="000A6D38" w14:paraId="332166DD" w14:textId="77777777" w:rsidTr="00E80E8C">
              <w:tc>
                <w:tcPr>
                  <w:tcW w:w="1458" w:type="dxa"/>
                  <w:tcBorders>
                    <w:top w:val="single" w:sz="4" w:space="0" w:color="auto"/>
                    <w:left w:val="single" w:sz="4" w:space="0" w:color="auto"/>
                    <w:bottom w:val="single" w:sz="4" w:space="0" w:color="auto"/>
                    <w:right w:val="single" w:sz="4" w:space="0" w:color="auto"/>
                  </w:tcBorders>
                </w:tcPr>
                <w:p w14:paraId="332166DB" w14:textId="77777777" w:rsidR="00AC7717" w:rsidRPr="000A6D38" w:rsidRDefault="00AC7717" w:rsidP="0029524F">
                  <w:pPr>
                    <w:keepNext/>
                    <w:tabs>
                      <w:tab w:val="left" w:pos="162"/>
                      <w:tab w:val="right" w:pos="5760"/>
                    </w:tabs>
                    <w:spacing w:after="0" w:line="240" w:lineRule="auto"/>
                    <w:ind w:left="162"/>
                    <w:jc w:val="both"/>
                    <w:outlineLvl w:val="2"/>
                    <w:rPr>
                      <w:rFonts w:ascii="Calibri" w:eastAsia="Times New Roman" w:hAnsi="Calibri" w:cs="Tahoma"/>
                      <w:bCs/>
                      <w:sz w:val="20"/>
                      <w:szCs w:val="20"/>
                    </w:rPr>
                  </w:pPr>
                  <w:r w:rsidRPr="000A6D38">
                    <w:rPr>
                      <w:rFonts w:ascii="Calibri" w:eastAsia="Times New Roman" w:hAnsi="Calibri" w:cs="Tahoma"/>
                      <w:bCs/>
                      <w:sz w:val="20"/>
                      <w:szCs w:val="20"/>
                    </w:rPr>
                    <w:t>Address</w:t>
                  </w:r>
                </w:p>
              </w:tc>
              <w:tc>
                <w:tcPr>
                  <w:tcW w:w="6192" w:type="dxa"/>
                  <w:tcBorders>
                    <w:top w:val="single" w:sz="4" w:space="0" w:color="auto"/>
                    <w:left w:val="single" w:sz="4" w:space="0" w:color="auto"/>
                    <w:bottom w:val="single" w:sz="4" w:space="0" w:color="auto"/>
                    <w:right w:val="single" w:sz="4" w:space="0" w:color="auto"/>
                  </w:tcBorders>
                </w:tcPr>
                <w:p w14:paraId="332166DC" w14:textId="77777777" w:rsidR="00AC7717" w:rsidRPr="000A6D38" w:rsidRDefault="00AC7717" w:rsidP="0029524F">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AC7717" w:rsidRPr="000A6D38" w14:paraId="332166E0" w14:textId="77777777" w:rsidTr="00E80E8C">
              <w:tc>
                <w:tcPr>
                  <w:tcW w:w="1458" w:type="dxa"/>
                  <w:tcBorders>
                    <w:top w:val="single" w:sz="4" w:space="0" w:color="auto"/>
                    <w:left w:val="single" w:sz="4" w:space="0" w:color="auto"/>
                    <w:bottom w:val="single" w:sz="4" w:space="0" w:color="auto"/>
                    <w:right w:val="single" w:sz="4" w:space="0" w:color="auto"/>
                  </w:tcBorders>
                </w:tcPr>
                <w:p w14:paraId="332166DE" w14:textId="77777777" w:rsidR="00AC7717" w:rsidRPr="000A6D38" w:rsidRDefault="00AC7717" w:rsidP="0029524F">
                  <w:pPr>
                    <w:keepNext/>
                    <w:tabs>
                      <w:tab w:val="left" w:pos="162"/>
                      <w:tab w:val="right" w:pos="5760"/>
                    </w:tabs>
                    <w:spacing w:after="0" w:line="240" w:lineRule="auto"/>
                    <w:ind w:left="162"/>
                    <w:jc w:val="both"/>
                    <w:outlineLvl w:val="2"/>
                    <w:rPr>
                      <w:rFonts w:ascii="Calibri" w:eastAsia="Times New Roman" w:hAnsi="Calibri" w:cs="Tahoma"/>
                      <w:b/>
                      <w:bCs/>
                      <w:color w:val="0000FF"/>
                      <w:sz w:val="20"/>
                      <w:szCs w:val="20"/>
                    </w:rPr>
                  </w:pPr>
                </w:p>
              </w:tc>
              <w:tc>
                <w:tcPr>
                  <w:tcW w:w="6192" w:type="dxa"/>
                  <w:tcBorders>
                    <w:top w:val="single" w:sz="4" w:space="0" w:color="auto"/>
                    <w:left w:val="single" w:sz="4" w:space="0" w:color="auto"/>
                    <w:bottom w:val="single" w:sz="4" w:space="0" w:color="auto"/>
                    <w:right w:val="single" w:sz="4" w:space="0" w:color="auto"/>
                  </w:tcBorders>
                </w:tcPr>
                <w:p w14:paraId="332166DF" w14:textId="77777777" w:rsidR="00AC7717" w:rsidRPr="000A6D38" w:rsidRDefault="00AC7717" w:rsidP="0029524F">
                  <w:pPr>
                    <w:keepNext/>
                    <w:tabs>
                      <w:tab w:val="left" w:pos="0"/>
                      <w:tab w:val="right" w:pos="5760"/>
                    </w:tabs>
                    <w:spacing w:after="0" w:line="240" w:lineRule="auto"/>
                    <w:jc w:val="both"/>
                    <w:outlineLvl w:val="2"/>
                    <w:rPr>
                      <w:rFonts w:ascii="Calibri" w:eastAsia="Times New Roman" w:hAnsi="Calibri" w:cs="Tahoma"/>
                      <w:bCs/>
                      <w:sz w:val="20"/>
                      <w:szCs w:val="20"/>
                    </w:rPr>
                  </w:pPr>
                </w:p>
              </w:tc>
            </w:tr>
          </w:tbl>
          <w:p w14:paraId="332166E1" w14:textId="77777777" w:rsidR="00AC7717" w:rsidRPr="000A6D38" w:rsidRDefault="00AC7717" w:rsidP="0029524F">
            <w:pPr>
              <w:keepNext/>
              <w:tabs>
                <w:tab w:val="left" w:pos="0"/>
                <w:tab w:val="right" w:pos="5760"/>
              </w:tabs>
              <w:spacing w:after="0" w:line="240" w:lineRule="auto"/>
              <w:jc w:val="both"/>
              <w:outlineLvl w:val="2"/>
              <w:rPr>
                <w:rFonts w:ascii="Calibri" w:eastAsia="Times New Roman" w:hAnsi="Calibri" w:cs="Tahoma"/>
                <w:b/>
                <w:bCs/>
                <w:color w:val="FF0000"/>
                <w:sz w:val="20"/>
                <w:szCs w:val="20"/>
              </w:rPr>
            </w:pPr>
          </w:p>
        </w:tc>
      </w:tr>
    </w:tbl>
    <w:p w14:paraId="332166E3" w14:textId="77777777" w:rsidR="00AC7717" w:rsidRDefault="00AC7717" w:rsidP="00AC7717">
      <w:pPr>
        <w:pStyle w:val="NoSpacing"/>
        <w:rPr>
          <w:lang w:val="en-GB"/>
        </w:rPr>
      </w:pPr>
    </w:p>
    <w:p w14:paraId="332166EF"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rPr>
          <w:rFonts w:ascii="Calibri" w:eastAsia="Times New Roman" w:hAnsi="Calibri" w:cs="Tahoma"/>
          <w:sz w:val="20"/>
          <w:szCs w:val="20"/>
        </w:rPr>
      </w:pPr>
      <w:r w:rsidRPr="00AC7717">
        <w:rPr>
          <w:rFonts w:ascii="Calibri" w:eastAsia="Times New Roman" w:hAnsi="Calibri" w:cs="Tahoma"/>
          <w:sz w:val="20"/>
          <w:szCs w:val="20"/>
        </w:rPr>
        <w:t>Supplier’s Account Management Team is:</w:t>
      </w:r>
    </w:p>
    <w:p w14:paraId="332166F0" w14:textId="77777777" w:rsidR="00AC7717" w:rsidRPr="00AC7717" w:rsidRDefault="00AC7717" w:rsidP="00AC7717">
      <w:pPr>
        <w:spacing w:after="0" w:line="240" w:lineRule="auto"/>
      </w:pPr>
    </w:p>
    <w:tbl>
      <w:tblPr>
        <w:tblW w:w="8280" w:type="dxa"/>
        <w:tblBorders>
          <w:insideV w:val="single" w:sz="4" w:space="0" w:color="auto"/>
        </w:tblBorders>
        <w:shd w:val="clear" w:color="auto" w:fill="FFFFFF"/>
        <w:tblLook w:val="01E0" w:firstRow="1" w:lastRow="1" w:firstColumn="1" w:lastColumn="1" w:noHBand="0" w:noVBand="0"/>
      </w:tblPr>
      <w:tblGrid>
        <w:gridCol w:w="8591"/>
      </w:tblGrid>
      <w:tr w:rsidR="00AC7717" w:rsidRPr="00AC7717" w14:paraId="33216703" w14:textId="77777777" w:rsidTr="0029524F">
        <w:trPr>
          <w:trHeight w:val="1020"/>
        </w:trPr>
        <w:tc>
          <w:tcPr>
            <w:tcW w:w="8280" w:type="dxa"/>
            <w:shd w:val="clear" w:color="auto" w:fill="FFFFFF"/>
          </w:tcPr>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633"/>
              <w:gridCol w:w="706"/>
              <w:gridCol w:w="3853"/>
            </w:tblGrid>
            <w:tr w:rsidR="00AC7717" w:rsidRPr="00AC7717" w14:paraId="332166F3" w14:textId="77777777" w:rsidTr="000651F6">
              <w:tc>
                <w:tcPr>
                  <w:tcW w:w="1458" w:type="dxa"/>
                  <w:tcBorders>
                    <w:top w:val="single" w:sz="4" w:space="0" w:color="auto"/>
                    <w:left w:val="single" w:sz="4" w:space="0" w:color="auto"/>
                    <w:bottom w:val="single" w:sz="4" w:space="0" w:color="auto"/>
                    <w:right w:val="single" w:sz="4" w:space="0" w:color="auto"/>
                  </w:tcBorders>
                </w:tcPr>
                <w:p w14:paraId="332166F1"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Name</w:t>
                  </w:r>
                </w:p>
              </w:tc>
              <w:tc>
                <w:tcPr>
                  <w:tcW w:w="6192" w:type="dxa"/>
                  <w:gridSpan w:val="3"/>
                  <w:tcBorders>
                    <w:top w:val="single" w:sz="4" w:space="0" w:color="auto"/>
                    <w:left w:val="single" w:sz="4" w:space="0" w:color="auto"/>
                    <w:bottom w:val="single" w:sz="4" w:space="0" w:color="auto"/>
                    <w:right w:val="single" w:sz="4" w:space="0" w:color="auto"/>
                  </w:tcBorders>
                </w:tcPr>
                <w:p w14:paraId="332166F2"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6F8" w14:textId="77777777" w:rsidTr="000651F6">
              <w:tc>
                <w:tcPr>
                  <w:tcW w:w="1458" w:type="dxa"/>
                  <w:tcBorders>
                    <w:top w:val="single" w:sz="4" w:space="0" w:color="auto"/>
                    <w:left w:val="single" w:sz="4" w:space="0" w:color="auto"/>
                    <w:bottom w:val="single" w:sz="4" w:space="0" w:color="auto"/>
                    <w:right w:val="single" w:sz="4" w:space="0" w:color="auto"/>
                  </w:tcBorders>
                </w:tcPr>
                <w:p w14:paraId="332166F4"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Phone</w:t>
                  </w:r>
                </w:p>
              </w:tc>
              <w:tc>
                <w:tcPr>
                  <w:tcW w:w="1633" w:type="dxa"/>
                  <w:tcBorders>
                    <w:top w:val="single" w:sz="4" w:space="0" w:color="auto"/>
                    <w:left w:val="single" w:sz="4" w:space="0" w:color="auto"/>
                    <w:bottom w:val="single" w:sz="4" w:space="0" w:color="auto"/>
                    <w:right w:val="nil"/>
                  </w:tcBorders>
                </w:tcPr>
                <w:p w14:paraId="332166F5"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706" w:type="dxa"/>
                  <w:tcBorders>
                    <w:top w:val="single" w:sz="4" w:space="0" w:color="auto"/>
                    <w:left w:val="nil"/>
                    <w:bottom w:val="single" w:sz="4" w:space="0" w:color="auto"/>
                    <w:right w:val="nil"/>
                  </w:tcBorders>
                </w:tcPr>
                <w:p w14:paraId="332166F6"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3853" w:type="dxa"/>
                  <w:tcBorders>
                    <w:top w:val="single" w:sz="4" w:space="0" w:color="auto"/>
                    <w:left w:val="nil"/>
                    <w:bottom w:val="single" w:sz="4" w:space="0" w:color="auto"/>
                    <w:right w:val="single" w:sz="4" w:space="0" w:color="auto"/>
                  </w:tcBorders>
                </w:tcPr>
                <w:p w14:paraId="332166F7"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6FB" w14:textId="77777777" w:rsidTr="000651F6">
              <w:tc>
                <w:tcPr>
                  <w:tcW w:w="1458" w:type="dxa"/>
                  <w:tcBorders>
                    <w:top w:val="single" w:sz="4" w:space="0" w:color="auto"/>
                    <w:left w:val="single" w:sz="4" w:space="0" w:color="auto"/>
                    <w:bottom w:val="single" w:sz="4" w:space="0" w:color="auto"/>
                    <w:right w:val="single" w:sz="4" w:space="0" w:color="auto"/>
                  </w:tcBorders>
                </w:tcPr>
                <w:p w14:paraId="332166F9"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Email</w:t>
                  </w:r>
                </w:p>
              </w:tc>
              <w:tc>
                <w:tcPr>
                  <w:tcW w:w="6192" w:type="dxa"/>
                  <w:gridSpan w:val="3"/>
                  <w:tcBorders>
                    <w:top w:val="single" w:sz="4" w:space="0" w:color="auto"/>
                    <w:left w:val="single" w:sz="4" w:space="0" w:color="auto"/>
                    <w:bottom w:val="single" w:sz="4" w:space="0" w:color="auto"/>
                    <w:right w:val="single" w:sz="4" w:space="0" w:color="auto"/>
                  </w:tcBorders>
                </w:tcPr>
                <w:p w14:paraId="332166FA"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6FE" w14:textId="77777777" w:rsidTr="00E80E8C">
              <w:tc>
                <w:tcPr>
                  <w:tcW w:w="1458" w:type="dxa"/>
                  <w:tcBorders>
                    <w:top w:val="single" w:sz="4" w:space="0" w:color="auto"/>
                    <w:left w:val="single" w:sz="4" w:space="0" w:color="auto"/>
                    <w:bottom w:val="single" w:sz="4" w:space="0" w:color="auto"/>
                    <w:right w:val="single" w:sz="4" w:space="0" w:color="auto"/>
                  </w:tcBorders>
                </w:tcPr>
                <w:p w14:paraId="332166FC"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Address</w:t>
                  </w:r>
                </w:p>
              </w:tc>
              <w:tc>
                <w:tcPr>
                  <w:tcW w:w="6192" w:type="dxa"/>
                  <w:gridSpan w:val="3"/>
                  <w:tcBorders>
                    <w:top w:val="single" w:sz="4" w:space="0" w:color="auto"/>
                    <w:left w:val="single" w:sz="4" w:space="0" w:color="auto"/>
                    <w:bottom w:val="single" w:sz="4" w:space="0" w:color="auto"/>
                    <w:right w:val="single" w:sz="4" w:space="0" w:color="auto"/>
                  </w:tcBorders>
                </w:tcPr>
                <w:p w14:paraId="332166FD"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01" w14:textId="77777777" w:rsidTr="00E80E8C">
              <w:tc>
                <w:tcPr>
                  <w:tcW w:w="1458" w:type="dxa"/>
                  <w:tcBorders>
                    <w:top w:val="single" w:sz="4" w:space="0" w:color="auto"/>
                    <w:left w:val="single" w:sz="4" w:space="0" w:color="auto"/>
                    <w:bottom w:val="single" w:sz="4" w:space="0" w:color="auto"/>
                    <w:right w:val="single" w:sz="4" w:space="0" w:color="auto"/>
                  </w:tcBorders>
                </w:tcPr>
                <w:p w14:paraId="332166FF"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color w:val="0000FF"/>
                      <w:sz w:val="20"/>
                      <w:szCs w:val="20"/>
                    </w:rPr>
                  </w:pPr>
                </w:p>
              </w:tc>
              <w:tc>
                <w:tcPr>
                  <w:tcW w:w="6192" w:type="dxa"/>
                  <w:gridSpan w:val="3"/>
                  <w:tcBorders>
                    <w:top w:val="single" w:sz="4" w:space="0" w:color="auto"/>
                    <w:left w:val="single" w:sz="4" w:space="0" w:color="auto"/>
                    <w:bottom w:val="single" w:sz="4" w:space="0" w:color="auto"/>
                    <w:right w:val="single" w:sz="4" w:space="0" w:color="auto"/>
                  </w:tcBorders>
                </w:tcPr>
                <w:p w14:paraId="33216700"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bl>
          <w:p w14:paraId="33216702"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color w:val="FF0000"/>
                <w:sz w:val="20"/>
                <w:szCs w:val="20"/>
              </w:rPr>
            </w:pPr>
          </w:p>
        </w:tc>
      </w:tr>
      <w:tr w:rsidR="00AC7717" w:rsidRPr="00AC7717" w14:paraId="33216716" w14:textId="77777777" w:rsidTr="0029524F">
        <w:trPr>
          <w:trHeight w:val="1020"/>
        </w:trPr>
        <w:tc>
          <w:tcPr>
            <w:tcW w:w="8280" w:type="dxa"/>
            <w:shd w:val="clear" w:color="auto" w:fill="FFFFFF"/>
          </w:tcPr>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633"/>
              <w:gridCol w:w="706"/>
              <w:gridCol w:w="3853"/>
            </w:tblGrid>
            <w:tr w:rsidR="00AC7717" w:rsidRPr="00AC7717" w14:paraId="33216706" w14:textId="77777777" w:rsidTr="000651F6">
              <w:tc>
                <w:tcPr>
                  <w:tcW w:w="1458" w:type="dxa"/>
                  <w:tcBorders>
                    <w:top w:val="single" w:sz="4" w:space="0" w:color="auto"/>
                    <w:left w:val="single" w:sz="4" w:space="0" w:color="auto"/>
                    <w:bottom w:val="single" w:sz="4" w:space="0" w:color="auto"/>
                    <w:right w:val="single" w:sz="4" w:space="0" w:color="auto"/>
                  </w:tcBorders>
                </w:tcPr>
                <w:p w14:paraId="33216704"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Name</w:t>
                  </w:r>
                </w:p>
              </w:tc>
              <w:tc>
                <w:tcPr>
                  <w:tcW w:w="6192" w:type="dxa"/>
                  <w:gridSpan w:val="3"/>
                  <w:tcBorders>
                    <w:top w:val="single" w:sz="4" w:space="0" w:color="auto"/>
                    <w:left w:val="single" w:sz="4" w:space="0" w:color="auto"/>
                    <w:bottom w:val="single" w:sz="4" w:space="0" w:color="auto"/>
                    <w:right w:val="single" w:sz="4" w:space="0" w:color="auto"/>
                  </w:tcBorders>
                </w:tcPr>
                <w:p w14:paraId="33216705"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0B" w14:textId="77777777" w:rsidTr="000651F6">
              <w:tc>
                <w:tcPr>
                  <w:tcW w:w="1458" w:type="dxa"/>
                  <w:tcBorders>
                    <w:top w:val="single" w:sz="4" w:space="0" w:color="auto"/>
                    <w:left w:val="single" w:sz="4" w:space="0" w:color="auto"/>
                    <w:bottom w:val="single" w:sz="4" w:space="0" w:color="auto"/>
                    <w:right w:val="single" w:sz="4" w:space="0" w:color="auto"/>
                  </w:tcBorders>
                </w:tcPr>
                <w:p w14:paraId="33216707"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Phone</w:t>
                  </w:r>
                </w:p>
              </w:tc>
              <w:tc>
                <w:tcPr>
                  <w:tcW w:w="1633" w:type="dxa"/>
                  <w:tcBorders>
                    <w:top w:val="single" w:sz="4" w:space="0" w:color="auto"/>
                    <w:left w:val="single" w:sz="4" w:space="0" w:color="auto"/>
                    <w:bottom w:val="single" w:sz="4" w:space="0" w:color="auto"/>
                    <w:right w:val="nil"/>
                  </w:tcBorders>
                </w:tcPr>
                <w:p w14:paraId="33216708"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706" w:type="dxa"/>
                  <w:tcBorders>
                    <w:top w:val="single" w:sz="4" w:space="0" w:color="auto"/>
                    <w:left w:val="nil"/>
                    <w:bottom w:val="single" w:sz="4" w:space="0" w:color="auto"/>
                    <w:right w:val="nil"/>
                  </w:tcBorders>
                </w:tcPr>
                <w:p w14:paraId="33216709"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3853" w:type="dxa"/>
                  <w:tcBorders>
                    <w:top w:val="single" w:sz="4" w:space="0" w:color="auto"/>
                    <w:left w:val="nil"/>
                    <w:bottom w:val="single" w:sz="4" w:space="0" w:color="auto"/>
                    <w:right w:val="single" w:sz="4" w:space="0" w:color="auto"/>
                  </w:tcBorders>
                </w:tcPr>
                <w:p w14:paraId="3321670A"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0E" w14:textId="77777777" w:rsidTr="000651F6">
              <w:tc>
                <w:tcPr>
                  <w:tcW w:w="1458" w:type="dxa"/>
                  <w:tcBorders>
                    <w:top w:val="single" w:sz="4" w:space="0" w:color="auto"/>
                    <w:left w:val="single" w:sz="4" w:space="0" w:color="auto"/>
                    <w:bottom w:val="single" w:sz="4" w:space="0" w:color="auto"/>
                    <w:right w:val="single" w:sz="4" w:space="0" w:color="auto"/>
                  </w:tcBorders>
                </w:tcPr>
                <w:p w14:paraId="3321670C"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Email</w:t>
                  </w:r>
                </w:p>
              </w:tc>
              <w:tc>
                <w:tcPr>
                  <w:tcW w:w="6192" w:type="dxa"/>
                  <w:gridSpan w:val="3"/>
                  <w:tcBorders>
                    <w:top w:val="single" w:sz="4" w:space="0" w:color="auto"/>
                    <w:left w:val="single" w:sz="4" w:space="0" w:color="auto"/>
                    <w:bottom w:val="single" w:sz="4" w:space="0" w:color="auto"/>
                    <w:right w:val="single" w:sz="4" w:space="0" w:color="auto"/>
                  </w:tcBorders>
                </w:tcPr>
                <w:p w14:paraId="3321670D"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11" w14:textId="77777777" w:rsidTr="00E80E8C">
              <w:tc>
                <w:tcPr>
                  <w:tcW w:w="1458" w:type="dxa"/>
                  <w:tcBorders>
                    <w:top w:val="single" w:sz="4" w:space="0" w:color="auto"/>
                    <w:left w:val="single" w:sz="4" w:space="0" w:color="auto"/>
                    <w:bottom w:val="single" w:sz="4" w:space="0" w:color="auto"/>
                    <w:right w:val="single" w:sz="4" w:space="0" w:color="auto"/>
                  </w:tcBorders>
                </w:tcPr>
                <w:p w14:paraId="3321670F"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Address</w:t>
                  </w:r>
                </w:p>
              </w:tc>
              <w:tc>
                <w:tcPr>
                  <w:tcW w:w="6192" w:type="dxa"/>
                  <w:gridSpan w:val="3"/>
                  <w:tcBorders>
                    <w:top w:val="single" w:sz="4" w:space="0" w:color="auto"/>
                    <w:left w:val="single" w:sz="4" w:space="0" w:color="auto"/>
                    <w:bottom w:val="single" w:sz="4" w:space="0" w:color="auto"/>
                    <w:right w:val="single" w:sz="4" w:space="0" w:color="auto"/>
                  </w:tcBorders>
                </w:tcPr>
                <w:p w14:paraId="33216710"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14" w14:textId="77777777" w:rsidTr="00E80E8C">
              <w:tc>
                <w:tcPr>
                  <w:tcW w:w="1458" w:type="dxa"/>
                  <w:tcBorders>
                    <w:top w:val="single" w:sz="4" w:space="0" w:color="auto"/>
                    <w:left w:val="single" w:sz="4" w:space="0" w:color="auto"/>
                    <w:bottom w:val="single" w:sz="4" w:space="0" w:color="auto"/>
                    <w:right w:val="single" w:sz="4" w:space="0" w:color="auto"/>
                  </w:tcBorders>
                </w:tcPr>
                <w:p w14:paraId="33216712"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color w:val="0000FF"/>
                      <w:sz w:val="20"/>
                      <w:szCs w:val="20"/>
                    </w:rPr>
                  </w:pPr>
                </w:p>
              </w:tc>
              <w:tc>
                <w:tcPr>
                  <w:tcW w:w="6192" w:type="dxa"/>
                  <w:gridSpan w:val="3"/>
                  <w:tcBorders>
                    <w:top w:val="single" w:sz="4" w:space="0" w:color="auto"/>
                    <w:left w:val="single" w:sz="4" w:space="0" w:color="auto"/>
                    <w:bottom w:val="single" w:sz="4" w:space="0" w:color="auto"/>
                    <w:right w:val="single" w:sz="4" w:space="0" w:color="auto"/>
                  </w:tcBorders>
                </w:tcPr>
                <w:p w14:paraId="33216713"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bl>
          <w:p w14:paraId="33216715"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color w:val="FF0000"/>
                <w:sz w:val="20"/>
                <w:szCs w:val="20"/>
              </w:rPr>
            </w:pPr>
          </w:p>
        </w:tc>
      </w:tr>
      <w:tr w:rsidR="00AC7717" w:rsidRPr="00AC7717" w14:paraId="33216729" w14:textId="77777777" w:rsidTr="0029524F">
        <w:trPr>
          <w:trHeight w:val="1020"/>
        </w:trPr>
        <w:tc>
          <w:tcPr>
            <w:tcW w:w="8280" w:type="dxa"/>
            <w:shd w:val="clear" w:color="auto" w:fill="FFFFFF"/>
          </w:tcPr>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633"/>
              <w:gridCol w:w="706"/>
              <w:gridCol w:w="3853"/>
            </w:tblGrid>
            <w:tr w:rsidR="00AC7717" w:rsidRPr="00AC7717" w14:paraId="33216719" w14:textId="77777777" w:rsidTr="000651F6">
              <w:tc>
                <w:tcPr>
                  <w:tcW w:w="1458" w:type="dxa"/>
                  <w:tcBorders>
                    <w:top w:val="single" w:sz="4" w:space="0" w:color="auto"/>
                    <w:left w:val="single" w:sz="4" w:space="0" w:color="auto"/>
                    <w:bottom w:val="single" w:sz="4" w:space="0" w:color="auto"/>
                    <w:right w:val="single" w:sz="4" w:space="0" w:color="auto"/>
                  </w:tcBorders>
                </w:tcPr>
                <w:p w14:paraId="33216717"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Name</w:t>
                  </w:r>
                </w:p>
              </w:tc>
              <w:tc>
                <w:tcPr>
                  <w:tcW w:w="6192" w:type="dxa"/>
                  <w:gridSpan w:val="3"/>
                  <w:tcBorders>
                    <w:top w:val="single" w:sz="4" w:space="0" w:color="auto"/>
                    <w:left w:val="single" w:sz="4" w:space="0" w:color="auto"/>
                    <w:bottom w:val="single" w:sz="4" w:space="0" w:color="auto"/>
                    <w:right w:val="single" w:sz="4" w:space="0" w:color="auto"/>
                  </w:tcBorders>
                </w:tcPr>
                <w:p w14:paraId="33216718"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1E" w14:textId="77777777" w:rsidTr="000651F6">
              <w:tc>
                <w:tcPr>
                  <w:tcW w:w="1458" w:type="dxa"/>
                  <w:tcBorders>
                    <w:top w:val="single" w:sz="4" w:space="0" w:color="auto"/>
                    <w:left w:val="single" w:sz="4" w:space="0" w:color="auto"/>
                    <w:bottom w:val="single" w:sz="4" w:space="0" w:color="auto"/>
                    <w:right w:val="single" w:sz="4" w:space="0" w:color="auto"/>
                  </w:tcBorders>
                </w:tcPr>
                <w:p w14:paraId="3321671A"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Phone</w:t>
                  </w:r>
                </w:p>
              </w:tc>
              <w:tc>
                <w:tcPr>
                  <w:tcW w:w="1633" w:type="dxa"/>
                  <w:tcBorders>
                    <w:top w:val="single" w:sz="4" w:space="0" w:color="auto"/>
                    <w:left w:val="single" w:sz="4" w:space="0" w:color="auto"/>
                    <w:bottom w:val="single" w:sz="4" w:space="0" w:color="auto"/>
                    <w:right w:val="nil"/>
                  </w:tcBorders>
                </w:tcPr>
                <w:p w14:paraId="3321671B"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706" w:type="dxa"/>
                  <w:tcBorders>
                    <w:top w:val="single" w:sz="4" w:space="0" w:color="auto"/>
                    <w:left w:val="nil"/>
                    <w:bottom w:val="single" w:sz="4" w:space="0" w:color="auto"/>
                    <w:right w:val="nil"/>
                  </w:tcBorders>
                </w:tcPr>
                <w:p w14:paraId="3321671C"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3853" w:type="dxa"/>
                  <w:tcBorders>
                    <w:top w:val="single" w:sz="4" w:space="0" w:color="auto"/>
                    <w:left w:val="nil"/>
                    <w:bottom w:val="single" w:sz="4" w:space="0" w:color="auto"/>
                    <w:right w:val="single" w:sz="4" w:space="0" w:color="auto"/>
                  </w:tcBorders>
                </w:tcPr>
                <w:p w14:paraId="3321671D"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21" w14:textId="77777777" w:rsidTr="000651F6">
              <w:tc>
                <w:tcPr>
                  <w:tcW w:w="1458" w:type="dxa"/>
                  <w:tcBorders>
                    <w:top w:val="single" w:sz="4" w:space="0" w:color="auto"/>
                    <w:left w:val="single" w:sz="4" w:space="0" w:color="auto"/>
                    <w:bottom w:val="single" w:sz="4" w:space="0" w:color="auto"/>
                    <w:right w:val="single" w:sz="4" w:space="0" w:color="auto"/>
                  </w:tcBorders>
                </w:tcPr>
                <w:p w14:paraId="3321671F"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Email</w:t>
                  </w:r>
                </w:p>
              </w:tc>
              <w:tc>
                <w:tcPr>
                  <w:tcW w:w="6192" w:type="dxa"/>
                  <w:gridSpan w:val="3"/>
                  <w:tcBorders>
                    <w:top w:val="single" w:sz="4" w:space="0" w:color="auto"/>
                    <w:left w:val="single" w:sz="4" w:space="0" w:color="auto"/>
                    <w:bottom w:val="single" w:sz="4" w:space="0" w:color="auto"/>
                    <w:right w:val="single" w:sz="4" w:space="0" w:color="auto"/>
                  </w:tcBorders>
                </w:tcPr>
                <w:p w14:paraId="33216720"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24" w14:textId="77777777" w:rsidTr="00D9759F">
              <w:tc>
                <w:tcPr>
                  <w:tcW w:w="1458" w:type="dxa"/>
                  <w:tcBorders>
                    <w:top w:val="single" w:sz="4" w:space="0" w:color="auto"/>
                    <w:left w:val="single" w:sz="4" w:space="0" w:color="auto"/>
                    <w:bottom w:val="single" w:sz="4" w:space="0" w:color="auto"/>
                    <w:right w:val="single" w:sz="4" w:space="0" w:color="auto"/>
                  </w:tcBorders>
                </w:tcPr>
                <w:p w14:paraId="33216722"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Address</w:t>
                  </w:r>
                </w:p>
              </w:tc>
              <w:tc>
                <w:tcPr>
                  <w:tcW w:w="6192" w:type="dxa"/>
                  <w:gridSpan w:val="3"/>
                  <w:tcBorders>
                    <w:top w:val="single" w:sz="4" w:space="0" w:color="auto"/>
                    <w:left w:val="single" w:sz="4" w:space="0" w:color="auto"/>
                    <w:bottom w:val="single" w:sz="4" w:space="0" w:color="auto"/>
                    <w:right w:val="single" w:sz="4" w:space="0" w:color="auto"/>
                  </w:tcBorders>
                </w:tcPr>
                <w:p w14:paraId="33216723"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27" w14:textId="77777777" w:rsidTr="00D9759F">
              <w:tc>
                <w:tcPr>
                  <w:tcW w:w="1458" w:type="dxa"/>
                  <w:tcBorders>
                    <w:top w:val="single" w:sz="4" w:space="0" w:color="auto"/>
                    <w:left w:val="single" w:sz="4" w:space="0" w:color="auto"/>
                    <w:bottom w:val="single" w:sz="4" w:space="0" w:color="auto"/>
                    <w:right w:val="nil"/>
                  </w:tcBorders>
                </w:tcPr>
                <w:p w14:paraId="33216725"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color w:val="0000FF"/>
                      <w:sz w:val="20"/>
                      <w:szCs w:val="20"/>
                    </w:rPr>
                  </w:pPr>
                </w:p>
              </w:tc>
              <w:tc>
                <w:tcPr>
                  <w:tcW w:w="6192" w:type="dxa"/>
                  <w:gridSpan w:val="3"/>
                  <w:tcBorders>
                    <w:top w:val="single" w:sz="4" w:space="0" w:color="auto"/>
                    <w:left w:val="nil"/>
                    <w:bottom w:val="single" w:sz="4" w:space="0" w:color="auto"/>
                    <w:right w:val="single" w:sz="4" w:space="0" w:color="auto"/>
                  </w:tcBorders>
                </w:tcPr>
                <w:p w14:paraId="33216726"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bl>
          <w:p w14:paraId="33216728"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color w:val="FF0000"/>
                <w:sz w:val="20"/>
                <w:szCs w:val="20"/>
              </w:rPr>
            </w:pPr>
          </w:p>
        </w:tc>
      </w:tr>
      <w:tr w:rsidR="00AC7717" w:rsidRPr="00AC7717" w14:paraId="3321673C" w14:textId="77777777" w:rsidTr="0029524F">
        <w:trPr>
          <w:trHeight w:val="1020"/>
        </w:trPr>
        <w:tc>
          <w:tcPr>
            <w:tcW w:w="8280" w:type="dxa"/>
            <w:shd w:val="clear" w:color="auto" w:fill="FFFFFF"/>
          </w:tcPr>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633"/>
              <w:gridCol w:w="706"/>
              <w:gridCol w:w="3853"/>
            </w:tblGrid>
            <w:tr w:rsidR="00AC7717" w:rsidRPr="00AC7717" w14:paraId="3321672C" w14:textId="77777777" w:rsidTr="000651F6">
              <w:tc>
                <w:tcPr>
                  <w:tcW w:w="1458" w:type="dxa"/>
                  <w:tcBorders>
                    <w:top w:val="single" w:sz="4" w:space="0" w:color="auto"/>
                    <w:left w:val="single" w:sz="4" w:space="0" w:color="auto"/>
                    <w:bottom w:val="single" w:sz="4" w:space="0" w:color="auto"/>
                    <w:right w:val="single" w:sz="4" w:space="0" w:color="auto"/>
                  </w:tcBorders>
                </w:tcPr>
                <w:p w14:paraId="3321672A"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Name</w:t>
                  </w:r>
                </w:p>
              </w:tc>
              <w:tc>
                <w:tcPr>
                  <w:tcW w:w="6192" w:type="dxa"/>
                  <w:gridSpan w:val="3"/>
                  <w:tcBorders>
                    <w:top w:val="single" w:sz="4" w:space="0" w:color="auto"/>
                    <w:left w:val="single" w:sz="4" w:space="0" w:color="auto"/>
                    <w:bottom w:val="single" w:sz="4" w:space="0" w:color="auto"/>
                    <w:right w:val="single" w:sz="4" w:space="0" w:color="auto"/>
                  </w:tcBorders>
                </w:tcPr>
                <w:p w14:paraId="3321672B"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31" w14:textId="77777777" w:rsidTr="000651F6">
              <w:tc>
                <w:tcPr>
                  <w:tcW w:w="1458" w:type="dxa"/>
                  <w:tcBorders>
                    <w:top w:val="single" w:sz="4" w:space="0" w:color="auto"/>
                    <w:left w:val="single" w:sz="4" w:space="0" w:color="auto"/>
                    <w:bottom w:val="single" w:sz="4" w:space="0" w:color="auto"/>
                    <w:right w:val="single" w:sz="4" w:space="0" w:color="auto"/>
                  </w:tcBorders>
                </w:tcPr>
                <w:p w14:paraId="3321672D"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Phone</w:t>
                  </w:r>
                </w:p>
              </w:tc>
              <w:tc>
                <w:tcPr>
                  <w:tcW w:w="1633" w:type="dxa"/>
                  <w:tcBorders>
                    <w:top w:val="single" w:sz="4" w:space="0" w:color="auto"/>
                    <w:left w:val="single" w:sz="4" w:space="0" w:color="auto"/>
                    <w:bottom w:val="single" w:sz="4" w:space="0" w:color="auto"/>
                    <w:right w:val="nil"/>
                  </w:tcBorders>
                </w:tcPr>
                <w:p w14:paraId="3321672E"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706" w:type="dxa"/>
                  <w:tcBorders>
                    <w:top w:val="single" w:sz="4" w:space="0" w:color="auto"/>
                    <w:left w:val="nil"/>
                    <w:bottom w:val="single" w:sz="4" w:space="0" w:color="auto"/>
                    <w:right w:val="nil"/>
                  </w:tcBorders>
                </w:tcPr>
                <w:p w14:paraId="3321672F"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c>
                <w:tcPr>
                  <w:tcW w:w="3853" w:type="dxa"/>
                  <w:tcBorders>
                    <w:top w:val="single" w:sz="4" w:space="0" w:color="auto"/>
                    <w:left w:val="nil"/>
                    <w:bottom w:val="single" w:sz="4" w:space="0" w:color="auto"/>
                    <w:right w:val="single" w:sz="4" w:space="0" w:color="auto"/>
                  </w:tcBorders>
                </w:tcPr>
                <w:p w14:paraId="33216730"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34" w14:textId="77777777" w:rsidTr="000651F6">
              <w:tc>
                <w:tcPr>
                  <w:tcW w:w="1458" w:type="dxa"/>
                  <w:tcBorders>
                    <w:top w:val="single" w:sz="4" w:space="0" w:color="auto"/>
                    <w:left w:val="single" w:sz="4" w:space="0" w:color="auto"/>
                    <w:bottom w:val="single" w:sz="4" w:space="0" w:color="auto"/>
                    <w:right w:val="single" w:sz="4" w:space="0" w:color="auto"/>
                  </w:tcBorders>
                </w:tcPr>
                <w:p w14:paraId="33216732"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Email</w:t>
                  </w:r>
                </w:p>
              </w:tc>
              <w:tc>
                <w:tcPr>
                  <w:tcW w:w="6192" w:type="dxa"/>
                  <w:gridSpan w:val="3"/>
                  <w:tcBorders>
                    <w:top w:val="single" w:sz="4" w:space="0" w:color="auto"/>
                    <w:left w:val="single" w:sz="4" w:space="0" w:color="auto"/>
                    <w:bottom w:val="single" w:sz="4" w:space="0" w:color="auto"/>
                    <w:right w:val="single" w:sz="4" w:space="0" w:color="auto"/>
                  </w:tcBorders>
                </w:tcPr>
                <w:p w14:paraId="33216733"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37" w14:textId="77777777" w:rsidTr="00E80E8C">
              <w:tc>
                <w:tcPr>
                  <w:tcW w:w="1458" w:type="dxa"/>
                  <w:tcBorders>
                    <w:top w:val="single" w:sz="4" w:space="0" w:color="auto"/>
                    <w:left w:val="single" w:sz="4" w:space="0" w:color="auto"/>
                    <w:bottom w:val="single" w:sz="4" w:space="0" w:color="auto"/>
                    <w:right w:val="single" w:sz="4" w:space="0" w:color="auto"/>
                  </w:tcBorders>
                </w:tcPr>
                <w:p w14:paraId="33216735"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AC7717">
                    <w:rPr>
                      <w:rFonts w:ascii="Calibri" w:eastAsia="Times New Roman" w:hAnsi="Calibri" w:cs="Tahoma"/>
                      <w:b/>
                      <w:bCs/>
                      <w:sz w:val="20"/>
                      <w:szCs w:val="20"/>
                    </w:rPr>
                    <w:t>Address</w:t>
                  </w:r>
                </w:p>
              </w:tc>
              <w:tc>
                <w:tcPr>
                  <w:tcW w:w="6192" w:type="dxa"/>
                  <w:gridSpan w:val="3"/>
                  <w:tcBorders>
                    <w:top w:val="single" w:sz="4" w:space="0" w:color="auto"/>
                    <w:left w:val="single" w:sz="4" w:space="0" w:color="auto"/>
                    <w:bottom w:val="single" w:sz="4" w:space="0" w:color="auto"/>
                    <w:right w:val="single" w:sz="4" w:space="0" w:color="auto"/>
                  </w:tcBorders>
                </w:tcPr>
                <w:p w14:paraId="33216736"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r w:rsidR="00AC7717" w:rsidRPr="00AC7717" w14:paraId="3321673A" w14:textId="77777777" w:rsidTr="00E80E8C">
              <w:tc>
                <w:tcPr>
                  <w:tcW w:w="1458" w:type="dxa"/>
                  <w:tcBorders>
                    <w:top w:val="single" w:sz="4" w:space="0" w:color="auto"/>
                    <w:left w:val="single" w:sz="4" w:space="0" w:color="auto"/>
                    <w:bottom w:val="single" w:sz="4" w:space="0" w:color="auto"/>
                    <w:right w:val="single" w:sz="4" w:space="0" w:color="auto"/>
                  </w:tcBorders>
                </w:tcPr>
                <w:p w14:paraId="33216738"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color w:val="0000FF"/>
                      <w:sz w:val="20"/>
                      <w:szCs w:val="20"/>
                    </w:rPr>
                  </w:pPr>
                </w:p>
              </w:tc>
              <w:tc>
                <w:tcPr>
                  <w:tcW w:w="6192" w:type="dxa"/>
                  <w:gridSpan w:val="3"/>
                  <w:tcBorders>
                    <w:top w:val="single" w:sz="4" w:space="0" w:color="auto"/>
                    <w:left w:val="single" w:sz="4" w:space="0" w:color="auto"/>
                    <w:bottom w:val="single" w:sz="4" w:space="0" w:color="auto"/>
                    <w:right w:val="single" w:sz="4" w:space="0" w:color="auto"/>
                  </w:tcBorders>
                </w:tcPr>
                <w:p w14:paraId="33216739"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sz w:val="20"/>
                      <w:szCs w:val="20"/>
                    </w:rPr>
                  </w:pPr>
                </w:p>
              </w:tc>
            </w:tr>
          </w:tbl>
          <w:p w14:paraId="3321673B"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color w:val="FF0000"/>
                <w:sz w:val="20"/>
                <w:szCs w:val="20"/>
              </w:rPr>
            </w:pPr>
          </w:p>
        </w:tc>
      </w:tr>
    </w:tbl>
    <w:p w14:paraId="3321673D" w14:textId="77777777" w:rsidR="00AC7717" w:rsidRPr="00AC7717" w:rsidRDefault="00AC7717" w:rsidP="00AC7717">
      <w:pPr>
        <w:spacing w:after="0" w:line="240" w:lineRule="auto"/>
      </w:pPr>
    </w:p>
    <w:p w14:paraId="3321673E"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rPr>
          <w:rFonts w:ascii="Calibri" w:eastAsia="Times New Roman" w:hAnsi="Calibri" w:cs="Tahoma"/>
          <w:sz w:val="20"/>
          <w:szCs w:val="20"/>
        </w:rPr>
      </w:pPr>
      <w:r w:rsidRPr="00AC7717">
        <w:rPr>
          <w:rFonts w:ascii="Calibri" w:eastAsia="Times New Roman" w:hAnsi="Calibri" w:cs="Tahoma"/>
          <w:sz w:val="20"/>
          <w:szCs w:val="20"/>
        </w:rPr>
        <w:t xml:space="preserve">UC’S Project Manager, responsible for acceptance/rejection of project results/deliverables, is: </w:t>
      </w:r>
    </w:p>
    <w:p w14:paraId="3321673F" w14:textId="77777777" w:rsidR="00AC7717" w:rsidRPr="00AC7717" w:rsidRDefault="00AC7717" w:rsidP="00AC7717">
      <w:pPr>
        <w:spacing w:after="0" w:line="240" w:lineRule="auto"/>
      </w:pPr>
    </w:p>
    <w:tbl>
      <w:tblPr>
        <w:tblW w:w="8280" w:type="dxa"/>
        <w:tblBorders>
          <w:insideV w:val="single" w:sz="4" w:space="0" w:color="auto"/>
        </w:tblBorders>
        <w:shd w:val="clear" w:color="auto" w:fill="FFFFFF"/>
        <w:tblLook w:val="01E0" w:firstRow="1" w:lastRow="1" w:firstColumn="1" w:lastColumn="1" w:noHBand="0" w:noVBand="0"/>
      </w:tblPr>
      <w:tblGrid>
        <w:gridCol w:w="8591"/>
      </w:tblGrid>
      <w:tr w:rsidR="00AC7717" w:rsidRPr="00AC7717" w14:paraId="33216752" w14:textId="77777777" w:rsidTr="0029524F">
        <w:trPr>
          <w:trHeight w:val="1020"/>
        </w:trPr>
        <w:tc>
          <w:tcPr>
            <w:tcW w:w="8280" w:type="dxa"/>
            <w:shd w:val="clear" w:color="auto" w:fill="FFFFFF"/>
          </w:tcPr>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6192"/>
            </w:tblGrid>
            <w:tr w:rsidR="00AC7717" w:rsidRPr="00AC7717" w14:paraId="33216742" w14:textId="77777777" w:rsidTr="00E80E8C">
              <w:tc>
                <w:tcPr>
                  <w:tcW w:w="1458" w:type="dxa"/>
                  <w:tcBorders>
                    <w:top w:val="single" w:sz="4" w:space="0" w:color="auto"/>
                    <w:left w:val="single" w:sz="4" w:space="0" w:color="auto"/>
                    <w:bottom w:val="single" w:sz="4" w:space="0" w:color="auto"/>
                    <w:right w:val="single" w:sz="4" w:space="0" w:color="auto"/>
                  </w:tcBorders>
                </w:tcPr>
                <w:p w14:paraId="33216740" w14:textId="77777777" w:rsidR="00AC7717" w:rsidRPr="00D9759F"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D9759F">
                    <w:rPr>
                      <w:rFonts w:ascii="Calibri" w:eastAsia="Times New Roman" w:hAnsi="Calibri" w:cs="Tahoma"/>
                      <w:b/>
                      <w:bCs/>
                      <w:sz w:val="20"/>
                      <w:szCs w:val="20"/>
                    </w:rPr>
                    <w:t>Name</w:t>
                  </w:r>
                </w:p>
              </w:tc>
              <w:tc>
                <w:tcPr>
                  <w:tcW w:w="6192" w:type="dxa"/>
                  <w:tcBorders>
                    <w:top w:val="single" w:sz="4" w:space="0" w:color="auto"/>
                    <w:left w:val="single" w:sz="4" w:space="0" w:color="auto"/>
                    <w:bottom w:val="single" w:sz="4" w:space="0" w:color="auto"/>
                    <w:right w:val="single" w:sz="4" w:space="0" w:color="auto"/>
                  </w:tcBorders>
                </w:tcPr>
                <w:p w14:paraId="33216741"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D9759F" w:rsidRPr="00AC7717" w14:paraId="33216747" w14:textId="77777777" w:rsidTr="00D743CB">
              <w:tc>
                <w:tcPr>
                  <w:tcW w:w="1458" w:type="dxa"/>
                  <w:tcBorders>
                    <w:top w:val="single" w:sz="4" w:space="0" w:color="auto"/>
                    <w:left w:val="single" w:sz="4" w:space="0" w:color="auto"/>
                    <w:bottom w:val="single" w:sz="4" w:space="0" w:color="auto"/>
                    <w:right w:val="single" w:sz="4" w:space="0" w:color="auto"/>
                  </w:tcBorders>
                </w:tcPr>
                <w:p w14:paraId="33216743" w14:textId="77777777" w:rsidR="00D9759F" w:rsidRPr="00D9759F" w:rsidRDefault="00D9759F"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D9759F">
                    <w:rPr>
                      <w:rFonts w:ascii="Calibri" w:eastAsia="Times New Roman" w:hAnsi="Calibri" w:cs="Tahoma"/>
                      <w:b/>
                      <w:bCs/>
                      <w:sz w:val="20"/>
                      <w:szCs w:val="20"/>
                    </w:rPr>
                    <w:t>Phone</w:t>
                  </w:r>
                </w:p>
              </w:tc>
              <w:tc>
                <w:tcPr>
                  <w:tcW w:w="6192" w:type="dxa"/>
                  <w:tcBorders>
                    <w:top w:val="single" w:sz="4" w:space="0" w:color="auto"/>
                    <w:left w:val="single" w:sz="4" w:space="0" w:color="auto"/>
                    <w:bottom w:val="single" w:sz="4" w:space="0" w:color="auto"/>
                    <w:right w:val="single" w:sz="4" w:space="0" w:color="auto"/>
                  </w:tcBorders>
                </w:tcPr>
                <w:p w14:paraId="33216746" w14:textId="77777777" w:rsidR="00D9759F" w:rsidRPr="00AC7717" w:rsidRDefault="00D9759F" w:rsidP="00AC7717">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AC7717" w:rsidRPr="00AC7717" w14:paraId="3321674A" w14:textId="77777777" w:rsidTr="00E80E8C">
              <w:tc>
                <w:tcPr>
                  <w:tcW w:w="1458" w:type="dxa"/>
                  <w:tcBorders>
                    <w:top w:val="single" w:sz="4" w:space="0" w:color="auto"/>
                    <w:left w:val="single" w:sz="4" w:space="0" w:color="auto"/>
                    <w:bottom w:val="single" w:sz="4" w:space="0" w:color="auto"/>
                    <w:right w:val="single" w:sz="4" w:space="0" w:color="auto"/>
                  </w:tcBorders>
                </w:tcPr>
                <w:p w14:paraId="33216748" w14:textId="77777777" w:rsidR="00AC7717" w:rsidRPr="00D9759F"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D9759F">
                    <w:rPr>
                      <w:rFonts w:ascii="Calibri" w:eastAsia="Times New Roman" w:hAnsi="Calibri" w:cs="Tahoma"/>
                      <w:b/>
                      <w:bCs/>
                      <w:sz w:val="20"/>
                      <w:szCs w:val="20"/>
                    </w:rPr>
                    <w:t>Email</w:t>
                  </w:r>
                </w:p>
              </w:tc>
              <w:tc>
                <w:tcPr>
                  <w:tcW w:w="6192" w:type="dxa"/>
                  <w:tcBorders>
                    <w:top w:val="single" w:sz="4" w:space="0" w:color="auto"/>
                    <w:left w:val="single" w:sz="4" w:space="0" w:color="auto"/>
                    <w:bottom w:val="single" w:sz="4" w:space="0" w:color="auto"/>
                    <w:right w:val="single" w:sz="4" w:space="0" w:color="auto"/>
                  </w:tcBorders>
                </w:tcPr>
                <w:p w14:paraId="33216749"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AC7717" w:rsidRPr="00AC7717" w14:paraId="3321674D" w14:textId="77777777" w:rsidTr="00E80E8C">
              <w:tc>
                <w:tcPr>
                  <w:tcW w:w="1458" w:type="dxa"/>
                  <w:tcBorders>
                    <w:top w:val="single" w:sz="4" w:space="0" w:color="auto"/>
                    <w:left w:val="single" w:sz="4" w:space="0" w:color="auto"/>
                    <w:bottom w:val="single" w:sz="4" w:space="0" w:color="auto"/>
                    <w:right w:val="single" w:sz="4" w:space="0" w:color="auto"/>
                  </w:tcBorders>
                </w:tcPr>
                <w:p w14:paraId="3321674B" w14:textId="77777777" w:rsidR="00AC7717" w:rsidRPr="00D9759F"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sz w:val="20"/>
                      <w:szCs w:val="20"/>
                    </w:rPr>
                  </w:pPr>
                  <w:r w:rsidRPr="00D9759F">
                    <w:rPr>
                      <w:rFonts w:ascii="Calibri" w:eastAsia="Times New Roman" w:hAnsi="Calibri" w:cs="Tahoma"/>
                      <w:b/>
                      <w:bCs/>
                      <w:sz w:val="20"/>
                      <w:szCs w:val="20"/>
                    </w:rPr>
                    <w:t>Address</w:t>
                  </w:r>
                </w:p>
              </w:tc>
              <w:tc>
                <w:tcPr>
                  <w:tcW w:w="6192" w:type="dxa"/>
                  <w:tcBorders>
                    <w:top w:val="single" w:sz="4" w:space="0" w:color="auto"/>
                    <w:left w:val="single" w:sz="4" w:space="0" w:color="auto"/>
                    <w:bottom w:val="single" w:sz="4" w:space="0" w:color="auto"/>
                    <w:right w:val="single" w:sz="4" w:space="0" w:color="auto"/>
                  </w:tcBorders>
                </w:tcPr>
                <w:p w14:paraId="3321674C"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Cs/>
                      <w:sz w:val="20"/>
                      <w:szCs w:val="20"/>
                    </w:rPr>
                  </w:pPr>
                </w:p>
              </w:tc>
            </w:tr>
            <w:tr w:rsidR="00AC7717" w:rsidRPr="00AC7717" w14:paraId="33216750" w14:textId="77777777" w:rsidTr="00E80E8C">
              <w:tc>
                <w:tcPr>
                  <w:tcW w:w="1458" w:type="dxa"/>
                  <w:tcBorders>
                    <w:top w:val="single" w:sz="4" w:space="0" w:color="auto"/>
                    <w:left w:val="single" w:sz="4" w:space="0" w:color="auto"/>
                    <w:bottom w:val="single" w:sz="4" w:space="0" w:color="auto"/>
                    <w:right w:val="single" w:sz="4" w:space="0" w:color="auto"/>
                  </w:tcBorders>
                </w:tcPr>
                <w:p w14:paraId="3321674E" w14:textId="77777777" w:rsidR="00AC7717" w:rsidRPr="00AC7717" w:rsidRDefault="00AC7717" w:rsidP="00AC7717">
                  <w:pPr>
                    <w:keepNext/>
                    <w:tabs>
                      <w:tab w:val="left" w:pos="162"/>
                      <w:tab w:val="right" w:pos="5760"/>
                    </w:tabs>
                    <w:spacing w:after="0" w:line="240" w:lineRule="auto"/>
                    <w:ind w:left="162"/>
                    <w:jc w:val="both"/>
                    <w:outlineLvl w:val="2"/>
                    <w:rPr>
                      <w:rFonts w:ascii="Calibri" w:eastAsia="Times New Roman" w:hAnsi="Calibri" w:cs="Tahoma"/>
                      <w:b/>
                      <w:bCs/>
                      <w:color w:val="0000FF"/>
                      <w:sz w:val="20"/>
                      <w:szCs w:val="20"/>
                    </w:rPr>
                  </w:pPr>
                </w:p>
              </w:tc>
              <w:tc>
                <w:tcPr>
                  <w:tcW w:w="6192" w:type="dxa"/>
                  <w:tcBorders>
                    <w:top w:val="single" w:sz="4" w:space="0" w:color="auto"/>
                    <w:left w:val="single" w:sz="4" w:space="0" w:color="auto"/>
                    <w:bottom w:val="single" w:sz="4" w:space="0" w:color="auto"/>
                    <w:right w:val="single" w:sz="4" w:space="0" w:color="auto"/>
                  </w:tcBorders>
                </w:tcPr>
                <w:p w14:paraId="3321674F"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Cs/>
                      <w:sz w:val="20"/>
                      <w:szCs w:val="20"/>
                    </w:rPr>
                  </w:pPr>
                </w:p>
              </w:tc>
            </w:tr>
          </w:tbl>
          <w:p w14:paraId="33216751" w14:textId="77777777" w:rsidR="00AC7717" w:rsidRPr="00AC7717" w:rsidRDefault="00AC7717" w:rsidP="00AC7717">
            <w:pPr>
              <w:keepNext/>
              <w:tabs>
                <w:tab w:val="left" w:pos="0"/>
                <w:tab w:val="right" w:pos="5760"/>
              </w:tabs>
              <w:spacing w:after="0" w:line="240" w:lineRule="auto"/>
              <w:jc w:val="both"/>
              <w:outlineLvl w:val="2"/>
              <w:rPr>
                <w:rFonts w:ascii="Calibri" w:eastAsia="Times New Roman" w:hAnsi="Calibri" w:cs="Tahoma"/>
                <w:b/>
                <w:bCs/>
                <w:color w:val="FF0000"/>
                <w:sz w:val="20"/>
                <w:szCs w:val="20"/>
              </w:rPr>
            </w:pPr>
          </w:p>
        </w:tc>
      </w:tr>
    </w:tbl>
    <w:p w14:paraId="33216753" w14:textId="77777777" w:rsidR="00AC7717" w:rsidRPr="00AC7717" w:rsidRDefault="00AC7717" w:rsidP="00AC7717">
      <w:pPr>
        <w:spacing w:after="240" w:line="240" w:lineRule="auto"/>
        <w:outlineLvl w:val="0"/>
        <w:rPr>
          <w:rFonts w:ascii="Calibri" w:eastAsia="Times New Roman" w:hAnsi="Calibri" w:cs="Tahoma"/>
          <w:sz w:val="20"/>
          <w:szCs w:val="20"/>
          <w:lang w:val="en-GB"/>
        </w:rPr>
      </w:pPr>
    </w:p>
    <w:p w14:paraId="33216754" w14:textId="77777777" w:rsidR="00AC7717" w:rsidRPr="00AC7717" w:rsidRDefault="00AC7717" w:rsidP="00AC7717">
      <w:pPr>
        <w:numPr>
          <w:ilvl w:val="0"/>
          <w:numId w:val="3"/>
        </w:numPr>
        <w:spacing w:after="240" w:line="240" w:lineRule="auto"/>
        <w:outlineLvl w:val="0"/>
        <w:rPr>
          <w:rFonts w:ascii="Calibri" w:eastAsia="Times New Roman" w:hAnsi="Calibri" w:cs="Tahoma"/>
          <w:sz w:val="28"/>
          <w:szCs w:val="28"/>
          <w:lang w:val="en-GB"/>
        </w:rPr>
      </w:pPr>
      <w:r w:rsidRPr="00AC7717">
        <w:rPr>
          <w:rFonts w:ascii="Calibri" w:eastAsia="Times New Roman" w:hAnsi="Calibri" w:cs="Tahoma"/>
          <w:b/>
          <w:sz w:val="28"/>
          <w:szCs w:val="28"/>
          <w:lang w:val="en-GB"/>
        </w:rPr>
        <w:lastRenderedPageBreak/>
        <w:t>Reporting Requirements</w:t>
      </w:r>
    </w:p>
    <w:p w14:paraId="33216755" w14:textId="59CBB84F"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r w:rsidRPr="00AC7717">
        <w:rPr>
          <w:rFonts w:ascii="Calibri" w:eastAsia="Times New Roman" w:hAnsi="Calibri" w:cs="Tahoma"/>
          <w:b/>
          <w:sz w:val="20"/>
          <w:szCs w:val="20"/>
          <w:lang w:val="en-GB"/>
        </w:rPr>
        <w:t>[</w:t>
      </w:r>
      <w:r w:rsidRPr="00AC7717">
        <w:rPr>
          <w:rFonts w:ascii="Calibri" w:eastAsia="Times New Roman" w:hAnsi="Calibri" w:cs="Tahoma"/>
          <w:b/>
          <w:color w:val="FF0000"/>
          <w:sz w:val="20"/>
          <w:szCs w:val="20"/>
          <w:lang w:val="en-GB"/>
        </w:rPr>
        <w:t>Identify any key reports that should be produced by Supplier or critical reporting events</w:t>
      </w:r>
      <w:r w:rsidRPr="00AC7717">
        <w:rPr>
          <w:rFonts w:ascii="Calibri" w:eastAsia="Times New Roman" w:hAnsi="Calibri" w:cs="Tahoma"/>
          <w:b/>
          <w:color w:val="FF0000"/>
          <w:sz w:val="20"/>
          <w:szCs w:val="20"/>
        </w:rPr>
        <w:t>. This can be included in the table above if preferred.</w:t>
      </w:r>
      <w:r w:rsidRPr="00AC7717">
        <w:rPr>
          <w:rFonts w:ascii="Calibri" w:eastAsia="Times New Roman" w:hAnsi="Calibri" w:cs="Tahoma"/>
          <w:b/>
          <w:sz w:val="20"/>
          <w:szCs w:val="20"/>
        </w:rPr>
        <w:t>]</w:t>
      </w:r>
      <w:r w:rsidRPr="00AC7717">
        <w:rPr>
          <w:rFonts w:ascii="Calibri" w:eastAsia="Times New Roman" w:hAnsi="Calibri" w:cs="Tahoma"/>
          <w:sz w:val="20"/>
          <w:szCs w:val="20"/>
        </w:rPr>
        <w:t xml:space="preserve">  </w:t>
      </w:r>
    </w:p>
    <w:p w14:paraId="33216756"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p>
    <w:p w14:paraId="33216757"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r w:rsidRPr="00AC7717">
        <w:rPr>
          <w:rFonts w:ascii="Calibri" w:eastAsia="Times New Roman" w:hAnsi="Calibri" w:cs="Tahoma"/>
          <w:sz w:val="20"/>
          <w:szCs w:val="20"/>
        </w:rPr>
        <w:t xml:space="preserve">Supplier agrees to provide other reports as reasonably requested by UC during the Term of the Agreement and any extension(s) to </w:t>
      </w:r>
      <w:r w:rsidR="007130DF">
        <w:rPr>
          <w:rFonts w:ascii="Calibri" w:eastAsia="Times New Roman" w:hAnsi="Calibri" w:cs="Tahoma"/>
          <w:sz w:val="20"/>
          <w:szCs w:val="20"/>
        </w:rPr>
        <w:t>the</w:t>
      </w:r>
      <w:r w:rsidR="007130DF" w:rsidRPr="00AC7717">
        <w:rPr>
          <w:rFonts w:ascii="Calibri" w:eastAsia="Times New Roman" w:hAnsi="Calibri" w:cs="Tahoma"/>
          <w:sz w:val="20"/>
          <w:szCs w:val="20"/>
        </w:rPr>
        <w:t xml:space="preserve"> </w:t>
      </w:r>
      <w:r w:rsidRPr="00AC7717">
        <w:rPr>
          <w:rFonts w:ascii="Calibri" w:eastAsia="Times New Roman" w:hAnsi="Calibri" w:cs="Tahoma"/>
          <w:sz w:val="20"/>
          <w:szCs w:val="20"/>
        </w:rPr>
        <w:t>Term at no additional cost to UC.</w:t>
      </w:r>
    </w:p>
    <w:p w14:paraId="33216758"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p>
    <w:p w14:paraId="33216759" w14:textId="77777777" w:rsidR="00AC7717" w:rsidRPr="00AC7717" w:rsidRDefault="00AC7717" w:rsidP="00AC7717">
      <w:pPr>
        <w:numPr>
          <w:ilvl w:val="0"/>
          <w:numId w:val="3"/>
        </w:numPr>
        <w:spacing w:after="240" w:line="240" w:lineRule="auto"/>
        <w:outlineLvl w:val="0"/>
        <w:rPr>
          <w:rFonts w:ascii="Calibri" w:eastAsia="Times New Roman" w:hAnsi="Calibri" w:cs="Tahoma"/>
          <w:sz w:val="28"/>
          <w:szCs w:val="28"/>
          <w:lang w:val="en-GB"/>
        </w:rPr>
      </w:pPr>
      <w:r w:rsidRPr="00AC7717">
        <w:rPr>
          <w:rFonts w:ascii="Calibri" w:eastAsia="Times New Roman" w:hAnsi="Calibri" w:cs="Tahoma"/>
          <w:b/>
          <w:sz w:val="28"/>
          <w:szCs w:val="28"/>
          <w:lang w:val="en-GB"/>
        </w:rPr>
        <w:t>Assumptions</w:t>
      </w:r>
    </w:p>
    <w:p w14:paraId="3321675A" w14:textId="26B91C94" w:rsidR="00AC7717" w:rsidRPr="00AC7717" w:rsidRDefault="00AC7717" w:rsidP="00AC7717">
      <w:pPr>
        <w:numPr>
          <w:ilvl w:val="0"/>
          <w:numId w:val="5"/>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sz w:val="20"/>
          <w:szCs w:val="20"/>
          <w:lang w:val="en-GB"/>
        </w:rPr>
        <w:t xml:space="preserve">The following items are not included within the scope of </w:t>
      </w:r>
      <w:r w:rsidR="00B95CB4">
        <w:rPr>
          <w:rFonts w:ascii="Calibri" w:eastAsia="Times New Roman" w:hAnsi="Calibri" w:cs="Tahoma"/>
          <w:sz w:val="20"/>
          <w:szCs w:val="20"/>
          <w:lang w:val="en-GB"/>
        </w:rPr>
        <w:t xml:space="preserve">Goods and/or </w:t>
      </w:r>
      <w:r w:rsidR="007130DF">
        <w:rPr>
          <w:rFonts w:ascii="Calibri" w:eastAsia="Times New Roman" w:hAnsi="Calibri" w:cs="Tahoma"/>
          <w:sz w:val="20"/>
          <w:szCs w:val="20"/>
          <w:lang w:val="en-GB"/>
        </w:rPr>
        <w:t>S</w:t>
      </w:r>
      <w:r w:rsidRPr="00AC7717">
        <w:rPr>
          <w:rFonts w:ascii="Calibri" w:eastAsia="Times New Roman" w:hAnsi="Calibri" w:cs="Tahoma"/>
          <w:sz w:val="20"/>
          <w:szCs w:val="20"/>
          <w:lang w:val="en-GB"/>
        </w:rPr>
        <w:t xml:space="preserve">ervices to be </w:t>
      </w:r>
      <w:r w:rsidR="00B95CB4">
        <w:rPr>
          <w:rFonts w:ascii="Calibri" w:eastAsia="Times New Roman" w:hAnsi="Calibri" w:cs="Tahoma"/>
          <w:sz w:val="20"/>
          <w:szCs w:val="20"/>
          <w:lang w:val="en-GB"/>
        </w:rPr>
        <w:t xml:space="preserve">provided </w:t>
      </w:r>
      <w:r w:rsidRPr="00AC7717">
        <w:rPr>
          <w:rFonts w:ascii="Calibri" w:eastAsia="Times New Roman" w:hAnsi="Calibri" w:cs="Tahoma"/>
          <w:sz w:val="20"/>
          <w:szCs w:val="20"/>
          <w:lang w:val="en-GB"/>
        </w:rPr>
        <w:t xml:space="preserve">under this SOW: </w:t>
      </w:r>
      <w:r w:rsidRPr="00AC7717">
        <w:rPr>
          <w:rFonts w:ascii="Calibri" w:eastAsia="Times New Roman" w:hAnsi="Calibri" w:cs="Tahoma"/>
          <w:b/>
          <w:sz w:val="20"/>
          <w:szCs w:val="20"/>
          <w:lang w:val="en-GB"/>
        </w:rPr>
        <w:t>[</w:t>
      </w:r>
      <w:r w:rsidR="00663854">
        <w:rPr>
          <w:rFonts w:ascii="Calibri" w:eastAsia="Times New Roman" w:hAnsi="Calibri" w:cs="Tahoma"/>
          <w:b/>
          <w:color w:val="FF0000"/>
          <w:sz w:val="20"/>
          <w:szCs w:val="20"/>
          <w:lang w:val="en-GB"/>
        </w:rPr>
        <w:t>D</w:t>
      </w:r>
      <w:r w:rsidRPr="00AC7717">
        <w:rPr>
          <w:rFonts w:ascii="Calibri" w:eastAsia="Times New Roman" w:hAnsi="Calibri" w:cs="Tahoma"/>
          <w:b/>
          <w:color w:val="FF0000"/>
          <w:sz w:val="20"/>
          <w:szCs w:val="20"/>
          <w:lang w:val="en-GB"/>
        </w:rPr>
        <w:t>elete if not needed</w:t>
      </w:r>
      <w:r w:rsidRPr="00AC7717">
        <w:rPr>
          <w:rFonts w:ascii="Calibri" w:eastAsia="Times New Roman" w:hAnsi="Calibri" w:cs="Tahoma"/>
          <w:b/>
          <w:sz w:val="20"/>
          <w:szCs w:val="20"/>
          <w:lang w:val="en-GB"/>
        </w:rPr>
        <w:t>]</w:t>
      </w:r>
    </w:p>
    <w:p w14:paraId="3321675B" w14:textId="74B2EBC2" w:rsidR="00AC7717" w:rsidRPr="00574B50" w:rsidRDefault="00AC7717" w:rsidP="00574B50">
      <w:pPr>
        <w:numPr>
          <w:ilvl w:val="0"/>
          <w:numId w:val="5"/>
        </w:numPr>
        <w:spacing w:after="240" w:line="240" w:lineRule="auto"/>
        <w:outlineLvl w:val="1"/>
        <w:rPr>
          <w:rFonts w:ascii="Calibri" w:eastAsia="Times New Roman" w:hAnsi="Calibri" w:cs="Tahoma"/>
          <w:sz w:val="20"/>
          <w:szCs w:val="20"/>
          <w:lang w:val="en-GB"/>
        </w:rPr>
      </w:pPr>
      <w:r w:rsidRPr="00AC7717">
        <w:rPr>
          <w:rFonts w:ascii="Calibri" w:eastAsia="Times New Roman" w:hAnsi="Calibri" w:cs="Tahoma"/>
          <w:b/>
          <w:sz w:val="20"/>
          <w:szCs w:val="20"/>
          <w:lang w:val="en-GB"/>
        </w:rPr>
        <w:t>[</w:t>
      </w:r>
      <w:r w:rsidR="00663854">
        <w:rPr>
          <w:rFonts w:ascii="Calibri" w:eastAsia="Times New Roman" w:hAnsi="Calibri" w:cs="Tahoma"/>
          <w:b/>
          <w:color w:val="FF0000"/>
          <w:sz w:val="20"/>
          <w:szCs w:val="20"/>
          <w:lang w:val="en-GB"/>
        </w:rPr>
        <w:t>A</w:t>
      </w:r>
      <w:r w:rsidRPr="00AC7717">
        <w:rPr>
          <w:rFonts w:ascii="Calibri" w:eastAsia="Times New Roman" w:hAnsi="Calibri" w:cs="Tahoma"/>
          <w:b/>
          <w:color w:val="FF0000"/>
          <w:sz w:val="20"/>
          <w:szCs w:val="20"/>
          <w:lang w:val="en-GB"/>
        </w:rPr>
        <w:t>dd more as needed</w:t>
      </w:r>
      <w:r w:rsidRPr="00AC7717">
        <w:rPr>
          <w:rFonts w:ascii="Calibri" w:eastAsia="Times New Roman" w:hAnsi="Calibri" w:cs="Tahoma"/>
          <w:b/>
          <w:sz w:val="20"/>
          <w:szCs w:val="20"/>
          <w:lang w:val="en-GB"/>
        </w:rPr>
        <w:t>]</w:t>
      </w:r>
    </w:p>
    <w:p w14:paraId="3321675C" w14:textId="57A47A4F" w:rsidR="00AC7717" w:rsidRPr="00AC7717" w:rsidRDefault="00AC7717" w:rsidP="00AC7717">
      <w:pPr>
        <w:numPr>
          <w:ilvl w:val="0"/>
          <w:numId w:val="5"/>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sz w:val="20"/>
          <w:szCs w:val="20"/>
          <w:lang w:val="en-GB"/>
        </w:rPr>
        <w:t xml:space="preserve">Additional assumptions include the following: </w:t>
      </w:r>
      <w:r w:rsidRPr="00AC7717">
        <w:rPr>
          <w:rFonts w:ascii="Calibri" w:eastAsia="Times New Roman" w:hAnsi="Calibri" w:cs="Tahoma"/>
          <w:b/>
          <w:sz w:val="20"/>
          <w:szCs w:val="20"/>
          <w:lang w:val="en-GB"/>
        </w:rPr>
        <w:t>[</w:t>
      </w:r>
      <w:r w:rsidR="00663854">
        <w:rPr>
          <w:rFonts w:ascii="Calibri" w:eastAsia="Times New Roman" w:hAnsi="Calibri" w:cs="Tahoma"/>
          <w:b/>
          <w:color w:val="FF0000"/>
          <w:sz w:val="20"/>
          <w:szCs w:val="20"/>
          <w:lang w:val="en-GB"/>
        </w:rPr>
        <w:t>D</w:t>
      </w:r>
      <w:r w:rsidR="007436DE">
        <w:rPr>
          <w:rFonts w:ascii="Calibri" w:eastAsia="Times New Roman" w:hAnsi="Calibri" w:cs="Tahoma"/>
          <w:b/>
          <w:color w:val="FF0000"/>
          <w:sz w:val="20"/>
          <w:szCs w:val="20"/>
          <w:lang w:val="en-GB"/>
        </w:rPr>
        <w:t>elete if not needed</w:t>
      </w:r>
      <w:r w:rsidRPr="00AC7717">
        <w:rPr>
          <w:rFonts w:ascii="Calibri" w:eastAsia="Times New Roman" w:hAnsi="Calibri" w:cs="Tahoma"/>
          <w:b/>
          <w:sz w:val="20"/>
          <w:szCs w:val="20"/>
          <w:lang w:val="en-GB"/>
        </w:rPr>
        <w:t>]</w:t>
      </w:r>
    </w:p>
    <w:p w14:paraId="3321675D" w14:textId="1D268B15" w:rsidR="00AC7717" w:rsidRPr="00AC7717" w:rsidRDefault="00AC7717" w:rsidP="00AC7717">
      <w:pPr>
        <w:numPr>
          <w:ilvl w:val="0"/>
          <w:numId w:val="5"/>
        </w:numPr>
        <w:spacing w:after="240" w:line="240" w:lineRule="auto"/>
        <w:outlineLvl w:val="1"/>
        <w:rPr>
          <w:rFonts w:ascii="Calibri" w:eastAsia="Times New Roman" w:hAnsi="Calibri" w:cs="Tahoma"/>
          <w:sz w:val="20"/>
          <w:szCs w:val="20"/>
          <w:lang w:val="en-GB"/>
        </w:rPr>
      </w:pPr>
      <w:r w:rsidRPr="00AC7717">
        <w:rPr>
          <w:rFonts w:ascii="Calibri" w:eastAsia="Times New Roman" w:hAnsi="Calibri" w:cs="Tahoma"/>
          <w:b/>
          <w:sz w:val="20"/>
          <w:szCs w:val="20"/>
          <w:lang w:val="en-GB"/>
        </w:rPr>
        <w:t>[</w:t>
      </w:r>
      <w:r w:rsidR="00663854">
        <w:rPr>
          <w:rFonts w:ascii="Calibri" w:eastAsia="Times New Roman" w:hAnsi="Calibri" w:cs="Tahoma"/>
          <w:b/>
          <w:color w:val="FF0000"/>
          <w:sz w:val="20"/>
          <w:szCs w:val="20"/>
          <w:lang w:val="en-GB"/>
        </w:rPr>
        <w:t>A</w:t>
      </w:r>
      <w:r w:rsidRPr="00AC7717">
        <w:rPr>
          <w:rFonts w:ascii="Calibri" w:eastAsia="Times New Roman" w:hAnsi="Calibri" w:cs="Tahoma"/>
          <w:b/>
          <w:color w:val="FF0000"/>
          <w:sz w:val="20"/>
          <w:szCs w:val="20"/>
          <w:lang w:val="en-GB"/>
        </w:rPr>
        <w:t>dd more as needed</w:t>
      </w:r>
      <w:r w:rsidRPr="00AC7717">
        <w:rPr>
          <w:rFonts w:ascii="Calibri" w:eastAsia="Times New Roman" w:hAnsi="Calibri" w:cs="Tahoma"/>
          <w:b/>
          <w:sz w:val="20"/>
          <w:szCs w:val="20"/>
          <w:lang w:val="en-GB"/>
        </w:rPr>
        <w:t>]</w:t>
      </w:r>
    </w:p>
    <w:p w14:paraId="3321675E" w14:textId="77777777" w:rsidR="00AC7717" w:rsidRPr="00AC7717" w:rsidRDefault="00AC7717" w:rsidP="00AC7717">
      <w:pPr>
        <w:numPr>
          <w:ilvl w:val="0"/>
          <w:numId w:val="6"/>
        </w:numPr>
        <w:spacing w:after="240" w:line="240" w:lineRule="auto"/>
        <w:outlineLvl w:val="0"/>
        <w:rPr>
          <w:rFonts w:ascii="Calibri" w:eastAsia="Times New Roman" w:hAnsi="Calibri" w:cs="Tahoma"/>
          <w:b/>
          <w:sz w:val="28"/>
          <w:szCs w:val="28"/>
          <w:lang w:val="en-GB"/>
        </w:rPr>
      </w:pPr>
      <w:r w:rsidRPr="00AC7717">
        <w:rPr>
          <w:rFonts w:ascii="Calibri" w:eastAsia="Times New Roman" w:hAnsi="Calibri" w:cs="Tahoma"/>
          <w:b/>
          <w:sz w:val="28"/>
          <w:szCs w:val="28"/>
          <w:lang w:val="en-GB"/>
        </w:rPr>
        <w:t>Service Level Agreement</w:t>
      </w:r>
    </w:p>
    <w:p w14:paraId="3321675F" w14:textId="056129B7" w:rsidR="00AC7717" w:rsidRPr="00AC7717" w:rsidRDefault="00AC7717" w:rsidP="00AC7717">
      <w:pPr>
        <w:numPr>
          <w:ilvl w:val="0"/>
          <w:numId w:val="7"/>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b/>
          <w:sz w:val="20"/>
          <w:szCs w:val="20"/>
          <w:lang w:val="en-GB"/>
        </w:rPr>
        <w:t>[</w:t>
      </w:r>
      <w:r w:rsidRPr="00AC7717">
        <w:rPr>
          <w:rFonts w:ascii="Calibri" w:eastAsia="Times New Roman" w:hAnsi="Calibri" w:cs="Tahoma"/>
          <w:b/>
          <w:color w:val="FF0000"/>
          <w:sz w:val="20"/>
          <w:szCs w:val="20"/>
          <w:lang w:val="en-GB"/>
        </w:rPr>
        <w:t>Any critical SLAs should be stated here.  For goods, consider the following language:</w:t>
      </w:r>
      <w:r w:rsidRPr="00AC7717">
        <w:rPr>
          <w:rFonts w:ascii="Calibri" w:eastAsia="Times New Roman" w:hAnsi="Calibri" w:cs="Tahoma"/>
          <w:b/>
          <w:sz w:val="20"/>
          <w:szCs w:val="20"/>
          <w:lang w:val="en-GB"/>
        </w:rPr>
        <w:t>]</w:t>
      </w:r>
    </w:p>
    <w:p w14:paraId="33216760"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r w:rsidRPr="00AC7717">
        <w:rPr>
          <w:rFonts w:ascii="Calibri" w:eastAsia="Times New Roman" w:hAnsi="Calibri" w:cs="Tahoma"/>
          <w:sz w:val="20"/>
          <w:szCs w:val="20"/>
        </w:rPr>
        <w:t xml:space="preserve">During the Term of the Agreement, and any extension(s) of </w:t>
      </w:r>
      <w:r w:rsidR="007130DF">
        <w:rPr>
          <w:rFonts w:ascii="Calibri" w:eastAsia="Times New Roman" w:hAnsi="Calibri" w:cs="Tahoma"/>
          <w:sz w:val="20"/>
          <w:szCs w:val="20"/>
        </w:rPr>
        <w:t>the</w:t>
      </w:r>
      <w:r w:rsidR="007130DF" w:rsidRPr="00AC7717">
        <w:rPr>
          <w:rFonts w:ascii="Calibri" w:eastAsia="Times New Roman" w:hAnsi="Calibri" w:cs="Tahoma"/>
          <w:sz w:val="20"/>
          <w:szCs w:val="20"/>
        </w:rPr>
        <w:t xml:space="preserve"> </w:t>
      </w:r>
      <w:r w:rsidRPr="00AC7717">
        <w:rPr>
          <w:rFonts w:ascii="Calibri" w:eastAsia="Times New Roman" w:hAnsi="Calibri" w:cs="Tahoma"/>
          <w:sz w:val="20"/>
          <w:szCs w:val="20"/>
        </w:rPr>
        <w:t>Term, Supplier will provide the following minimum service standards:</w:t>
      </w:r>
    </w:p>
    <w:p w14:paraId="33216761"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p>
    <w:p w14:paraId="33216769"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r w:rsidRPr="00AC7717">
        <w:rPr>
          <w:rFonts w:ascii="Calibri" w:eastAsia="Times New Roman" w:hAnsi="Calibri" w:cs="Tahoma"/>
          <w:sz w:val="20"/>
          <w:szCs w:val="20"/>
        </w:rPr>
        <w:t>Invoice/billing accuracy</w:t>
      </w:r>
      <w:r w:rsidRPr="00AC7717">
        <w:rPr>
          <w:rFonts w:ascii="Calibri" w:eastAsia="Times New Roman" w:hAnsi="Calibri" w:cs="Tahoma"/>
          <w:sz w:val="20"/>
          <w:szCs w:val="20"/>
        </w:rPr>
        <w:tab/>
        <w:t xml:space="preserve"> </w:t>
      </w:r>
      <w:r w:rsidR="003F7F72">
        <w:rPr>
          <w:rFonts w:ascii="Calibri" w:eastAsia="Times New Roman" w:hAnsi="Calibri" w:cs="Tahoma"/>
          <w:sz w:val="20"/>
          <w:szCs w:val="20"/>
        </w:rPr>
        <w:tab/>
        <w:t xml:space="preserve"> </w:t>
      </w:r>
      <w:r w:rsidRPr="00AC7717">
        <w:rPr>
          <w:rFonts w:ascii="Calibri" w:eastAsia="Times New Roman" w:hAnsi="Calibri" w:cs="Tahoma"/>
          <w:sz w:val="20"/>
          <w:szCs w:val="20"/>
        </w:rPr>
        <w:t>-98%</w:t>
      </w:r>
    </w:p>
    <w:p w14:paraId="3321676A"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r w:rsidRPr="00AC7717">
        <w:rPr>
          <w:rFonts w:ascii="Calibri" w:eastAsia="Times New Roman" w:hAnsi="Calibri" w:cs="Tahoma"/>
          <w:sz w:val="20"/>
          <w:szCs w:val="20"/>
        </w:rPr>
        <w:t xml:space="preserve">Customer service </w:t>
      </w:r>
      <w:proofErr w:type="gramStart"/>
      <w:r w:rsidRPr="00AC7717">
        <w:rPr>
          <w:rFonts w:ascii="Calibri" w:eastAsia="Times New Roman" w:hAnsi="Calibri" w:cs="Tahoma"/>
          <w:sz w:val="20"/>
          <w:szCs w:val="20"/>
        </w:rPr>
        <w:t>satisfaction</w:t>
      </w:r>
      <w:r w:rsidRPr="00AC7717">
        <w:rPr>
          <w:rFonts w:ascii="Calibri" w:eastAsia="Times New Roman" w:hAnsi="Calibri" w:cs="Tahoma"/>
          <w:sz w:val="20"/>
          <w:szCs w:val="20"/>
        </w:rPr>
        <w:tab/>
        <w:t xml:space="preserve"> -</w:t>
      </w:r>
      <w:proofErr w:type="gramEnd"/>
      <w:r w:rsidRPr="00AC7717">
        <w:rPr>
          <w:rFonts w:ascii="Calibri" w:eastAsia="Times New Roman" w:hAnsi="Calibri" w:cs="Tahoma"/>
          <w:sz w:val="20"/>
          <w:szCs w:val="20"/>
        </w:rPr>
        <w:t>98%</w:t>
      </w:r>
    </w:p>
    <w:p w14:paraId="3321676B"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p>
    <w:p w14:paraId="3321676C"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r w:rsidRPr="00AC7717">
        <w:rPr>
          <w:rFonts w:ascii="Calibri" w:eastAsia="Times New Roman" w:hAnsi="Calibri" w:cs="Tahoma"/>
          <w:sz w:val="20"/>
          <w:szCs w:val="20"/>
        </w:rPr>
        <w:t>The minimum service standards set forth above recognize that occasional errors are likely; however, Supplier further agrees to use its best efforts to achieve 100% of service levels.  Should the service levels fall below the minimum standards and Supplier does not take corrective action within fourteen (14) days following UC written notification, UC reserves the right to terminate the Agreement immediately.</w:t>
      </w:r>
    </w:p>
    <w:p w14:paraId="3321676D"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rPr>
      </w:pPr>
    </w:p>
    <w:p w14:paraId="3321676E" w14:textId="2D256D1C" w:rsidR="00AC7717" w:rsidRDefault="000651F6" w:rsidP="00AC7717">
      <w:pPr>
        <w:numPr>
          <w:ilvl w:val="0"/>
          <w:numId w:val="6"/>
        </w:numPr>
        <w:spacing w:after="240" w:line="240" w:lineRule="auto"/>
        <w:outlineLvl w:val="0"/>
        <w:rPr>
          <w:rFonts w:ascii="Calibri" w:eastAsia="Times New Roman" w:hAnsi="Calibri" w:cs="Tahoma"/>
          <w:b/>
          <w:sz w:val="28"/>
          <w:szCs w:val="28"/>
          <w:lang w:val="en-GB"/>
        </w:rPr>
      </w:pPr>
      <w:r>
        <w:rPr>
          <w:rFonts w:ascii="Calibri" w:eastAsia="Times New Roman" w:hAnsi="Calibri" w:cs="Tahoma"/>
          <w:b/>
          <w:sz w:val="28"/>
          <w:szCs w:val="28"/>
          <w:lang w:val="en-GB"/>
        </w:rPr>
        <w:t xml:space="preserve"> Pricing</w:t>
      </w:r>
      <w:r w:rsidR="00A74E27">
        <w:rPr>
          <w:rFonts w:ascii="Calibri" w:eastAsia="Times New Roman" w:hAnsi="Calibri" w:cs="Tahoma"/>
          <w:b/>
          <w:sz w:val="28"/>
          <w:szCs w:val="28"/>
          <w:lang w:val="en-GB"/>
        </w:rPr>
        <w:t>, Invoicing</w:t>
      </w:r>
      <w:r>
        <w:rPr>
          <w:rFonts w:ascii="Calibri" w:eastAsia="Times New Roman" w:hAnsi="Calibri" w:cs="Tahoma"/>
          <w:b/>
          <w:sz w:val="28"/>
          <w:szCs w:val="28"/>
          <w:lang w:val="en-GB"/>
        </w:rPr>
        <w:t xml:space="preserve"> Method</w:t>
      </w:r>
      <w:r w:rsidR="00F92F80">
        <w:rPr>
          <w:rFonts w:ascii="Calibri" w:eastAsia="Times New Roman" w:hAnsi="Calibri" w:cs="Tahoma"/>
          <w:b/>
          <w:sz w:val="28"/>
          <w:szCs w:val="28"/>
          <w:lang w:val="en-GB"/>
        </w:rPr>
        <w:t xml:space="preserve">, and </w:t>
      </w:r>
      <w:r>
        <w:rPr>
          <w:rFonts w:ascii="Calibri" w:eastAsia="Times New Roman" w:hAnsi="Calibri" w:cs="Tahoma"/>
          <w:b/>
          <w:sz w:val="28"/>
          <w:szCs w:val="28"/>
          <w:lang w:val="en-GB"/>
        </w:rPr>
        <w:t>Settl</w:t>
      </w:r>
      <w:r w:rsidR="00F92F80">
        <w:rPr>
          <w:rFonts w:ascii="Calibri" w:eastAsia="Times New Roman" w:hAnsi="Calibri" w:cs="Tahoma"/>
          <w:b/>
          <w:sz w:val="28"/>
          <w:szCs w:val="28"/>
          <w:lang w:val="en-GB"/>
        </w:rPr>
        <w:t>e</w:t>
      </w:r>
      <w:r>
        <w:rPr>
          <w:rFonts w:ascii="Calibri" w:eastAsia="Times New Roman" w:hAnsi="Calibri" w:cs="Tahoma"/>
          <w:b/>
          <w:sz w:val="28"/>
          <w:szCs w:val="28"/>
          <w:lang w:val="en-GB"/>
        </w:rPr>
        <w:t>ment Method and Terms</w:t>
      </w:r>
      <w:r w:rsidR="004100F6">
        <w:rPr>
          <w:rFonts w:ascii="Calibri" w:eastAsia="Times New Roman" w:hAnsi="Calibri" w:cs="Tahoma"/>
          <w:b/>
          <w:sz w:val="28"/>
          <w:szCs w:val="28"/>
          <w:lang w:val="en-GB"/>
        </w:rPr>
        <w:t xml:space="preserve"> </w:t>
      </w:r>
    </w:p>
    <w:p w14:paraId="3460A7CD" w14:textId="7325717E" w:rsidR="00EE17E5" w:rsidRDefault="00EE17E5" w:rsidP="000651F6">
      <w:pPr>
        <w:pStyle w:val="ListParagraph"/>
        <w:ind w:left="0"/>
        <w:rPr>
          <w:rFonts w:eastAsia="Times New Roman" w:cstheme="minorHAnsi"/>
          <w:bCs/>
          <w:sz w:val="20"/>
          <w:szCs w:val="20"/>
          <w:lang w:val="en-GB"/>
        </w:rPr>
      </w:pPr>
      <w:r>
        <w:rPr>
          <w:rFonts w:eastAsia="Times New Roman" w:cstheme="minorHAnsi"/>
          <w:bCs/>
          <w:sz w:val="20"/>
          <w:szCs w:val="20"/>
          <w:lang w:val="en-GB"/>
        </w:rPr>
        <w:t>Pricing as per Exhibit C_Cost Proposal. (or)</w:t>
      </w:r>
    </w:p>
    <w:p w14:paraId="52B89008" w14:textId="6A0DF443" w:rsidR="000651F6" w:rsidRPr="000651F6" w:rsidRDefault="000651F6" w:rsidP="000651F6">
      <w:pPr>
        <w:pStyle w:val="ListParagraph"/>
        <w:ind w:left="0"/>
        <w:rPr>
          <w:rFonts w:eastAsia="Times New Roman" w:cstheme="minorHAnsi"/>
          <w:b/>
          <w:sz w:val="20"/>
          <w:szCs w:val="20"/>
          <w:u w:val="single"/>
          <w:lang w:val="en-GB"/>
        </w:rPr>
      </w:pPr>
      <w:r w:rsidRPr="000651F6">
        <w:rPr>
          <w:rFonts w:eastAsia="Times New Roman" w:cstheme="minorHAnsi"/>
          <w:bCs/>
          <w:sz w:val="20"/>
          <w:szCs w:val="20"/>
          <w:lang w:val="en-GB"/>
        </w:rPr>
        <w:t>Pricing</w:t>
      </w:r>
      <w:r w:rsidRPr="000651F6">
        <w:rPr>
          <w:rFonts w:eastAsia="Calibri,Tahoma,Times New Roman" w:cstheme="minorHAnsi"/>
          <w:bCs/>
          <w:sz w:val="20"/>
          <w:szCs w:val="20"/>
          <w:lang w:val="en-GB"/>
        </w:rPr>
        <w:t xml:space="preserve"> is addressed below.  Th</w:t>
      </w:r>
      <w:r w:rsidR="00F92F80">
        <w:rPr>
          <w:rFonts w:eastAsia="Calibri,Tahoma,Times New Roman" w:cstheme="minorHAnsi"/>
          <w:bCs/>
          <w:sz w:val="20"/>
          <w:szCs w:val="20"/>
          <w:lang w:val="en-GB"/>
        </w:rPr>
        <w:t xml:space="preserve">e Invoicing Method, and </w:t>
      </w:r>
      <w:r w:rsidRPr="000651F6">
        <w:rPr>
          <w:rFonts w:eastAsia="Calibri,Tahoma,Times New Roman" w:cstheme="minorHAnsi"/>
          <w:bCs/>
          <w:sz w:val="20"/>
          <w:szCs w:val="20"/>
          <w:lang w:val="en-GB"/>
        </w:rPr>
        <w:t>Settlement Method and Terms are addressed in the applicable Agreement.  As regard</w:t>
      </w:r>
      <w:r w:rsidR="00F92F80">
        <w:rPr>
          <w:rFonts w:eastAsia="Calibri,Tahoma,Times New Roman" w:cstheme="minorHAnsi"/>
          <w:bCs/>
          <w:sz w:val="20"/>
          <w:szCs w:val="20"/>
          <w:lang w:val="en-GB"/>
        </w:rPr>
        <w:t xml:space="preserve">s Invoicing Method, and </w:t>
      </w:r>
      <w:r w:rsidRPr="000651F6">
        <w:rPr>
          <w:rFonts w:eastAsia="Calibri,Tahoma,Times New Roman" w:cstheme="minorHAnsi"/>
          <w:bCs/>
          <w:sz w:val="20"/>
          <w:szCs w:val="20"/>
          <w:lang w:val="en-GB"/>
        </w:rPr>
        <w:t xml:space="preserve">Settlement Method and Terms, the terms of the applicable Agreement will take precedence over any conflicting terms in this Statement of Work.  </w:t>
      </w:r>
    </w:p>
    <w:p w14:paraId="3321676F" w14:textId="7C6F4B38" w:rsidR="00AC7717" w:rsidRPr="00AC7717" w:rsidRDefault="00AC7717" w:rsidP="00AC7717">
      <w:pPr>
        <w:numPr>
          <w:ilvl w:val="0"/>
          <w:numId w:val="8"/>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sz w:val="20"/>
          <w:szCs w:val="20"/>
          <w:lang w:val="en-GB"/>
        </w:rPr>
        <w:t xml:space="preserve">“Fixed Price Services” to be rendered under this SOW, including deliverables to be provided as part of Fixed Price Services, are described in this section as:  </w:t>
      </w:r>
    </w:p>
    <w:p w14:paraId="33216770" w14:textId="77777777" w:rsidR="00AC7717" w:rsidRPr="00AC7717" w:rsidRDefault="00AC7717" w:rsidP="00AC7717">
      <w:pPr>
        <w:numPr>
          <w:ilvl w:val="0"/>
          <w:numId w:val="8"/>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sz w:val="20"/>
          <w:szCs w:val="20"/>
          <w:lang w:val="en-GB"/>
        </w:rPr>
        <w:t xml:space="preserve">“Time and Materials Services” to be rendered under this SOW, including deliverables to be provided as part of Time and Materials Services: </w:t>
      </w:r>
    </w:p>
    <w:p w14:paraId="33216771" w14:textId="77777777" w:rsidR="00AC7717" w:rsidRPr="00AC7717" w:rsidRDefault="00AC7717" w:rsidP="00AC7717">
      <w:pPr>
        <w:numPr>
          <w:ilvl w:val="0"/>
          <w:numId w:val="8"/>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sz w:val="20"/>
          <w:szCs w:val="20"/>
          <w:lang w:val="en-GB"/>
        </w:rPr>
        <w:t xml:space="preserve">The rates applicable to each person who will render Time and Materials Services are as follows: </w:t>
      </w:r>
    </w:p>
    <w:tbl>
      <w:tblPr>
        <w:tblW w:w="8190"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40"/>
        <w:gridCol w:w="1620"/>
        <w:gridCol w:w="1710"/>
        <w:gridCol w:w="1170"/>
        <w:gridCol w:w="1350"/>
      </w:tblGrid>
      <w:tr w:rsidR="00AC7717" w:rsidRPr="00AC7717" w14:paraId="33216777" w14:textId="77777777" w:rsidTr="00E80E8C">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33216772" w14:textId="77777777" w:rsidR="00AC7717" w:rsidRPr="00AC7717" w:rsidRDefault="00AC7717" w:rsidP="00663854">
            <w:pPr>
              <w:spacing w:after="240" w:line="240" w:lineRule="auto"/>
              <w:outlineLvl w:val="0"/>
              <w:rPr>
                <w:rFonts w:ascii="Calibri" w:eastAsia="Times New Roman" w:hAnsi="Calibri" w:cs="Tahoma"/>
                <w:b/>
                <w:sz w:val="20"/>
                <w:szCs w:val="20"/>
                <w:lang w:val="en-GB"/>
              </w:rPr>
            </w:pPr>
            <w:r w:rsidRPr="00AC7717">
              <w:rPr>
                <w:rFonts w:ascii="Calibri" w:eastAsia="Times New Roman" w:hAnsi="Calibri" w:cs="Tahoma"/>
                <w:b/>
                <w:sz w:val="20"/>
                <w:szCs w:val="20"/>
                <w:lang w:val="en-GB"/>
              </w:rPr>
              <w:t xml:space="preserve">Name and </w:t>
            </w:r>
            <w:r w:rsidR="00663854">
              <w:rPr>
                <w:rFonts w:ascii="Calibri" w:eastAsia="Times New Roman" w:hAnsi="Calibri" w:cs="Tahoma"/>
                <w:b/>
                <w:sz w:val="20"/>
                <w:szCs w:val="20"/>
                <w:lang w:val="en-GB"/>
              </w:rPr>
              <w:t>T</w:t>
            </w:r>
            <w:r w:rsidRPr="00AC7717">
              <w:rPr>
                <w:rFonts w:ascii="Calibri" w:eastAsia="Times New Roman" w:hAnsi="Calibri" w:cs="Tahoma"/>
                <w:b/>
                <w:sz w:val="20"/>
                <w:szCs w:val="20"/>
                <w:lang w:val="en-GB"/>
              </w:rPr>
              <w:t xml:space="preserve">itle of </w:t>
            </w:r>
            <w:r w:rsidR="00663854">
              <w:rPr>
                <w:rFonts w:ascii="Calibri" w:eastAsia="Times New Roman" w:hAnsi="Calibri" w:cs="Tahoma"/>
                <w:b/>
                <w:sz w:val="20"/>
                <w:szCs w:val="20"/>
                <w:lang w:val="en-GB"/>
              </w:rPr>
              <w:t>P</w:t>
            </w:r>
            <w:r w:rsidRPr="00AC7717">
              <w:rPr>
                <w:rFonts w:ascii="Calibri" w:eastAsia="Times New Roman" w:hAnsi="Calibri" w:cs="Tahoma"/>
                <w:b/>
                <w:sz w:val="20"/>
                <w:szCs w:val="20"/>
                <w:lang w:val="en-GB"/>
              </w:rPr>
              <w:t xml:space="preserve">erson </w:t>
            </w:r>
            <w:r w:rsidR="00663854">
              <w:rPr>
                <w:rFonts w:ascii="Calibri" w:eastAsia="Times New Roman" w:hAnsi="Calibri" w:cs="Tahoma"/>
                <w:b/>
                <w:sz w:val="20"/>
                <w:szCs w:val="20"/>
                <w:lang w:val="en-GB"/>
              </w:rPr>
              <w:t>R</w:t>
            </w:r>
            <w:r w:rsidRPr="00AC7717">
              <w:rPr>
                <w:rFonts w:ascii="Calibri" w:eastAsia="Times New Roman" w:hAnsi="Calibri" w:cs="Tahoma"/>
                <w:b/>
                <w:sz w:val="20"/>
                <w:szCs w:val="20"/>
                <w:lang w:val="en-GB"/>
              </w:rPr>
              <w:t>endering Services</w:t>
            </w:r>
          </w:p>
        </w:tc>
        <w:tc>
          <w:tcPr>
            <w:tcW w:w="1620" w:type="dxa"/>
            <w:tcBorders>
              <w:top w:val="single" w:sz="4" w:space="0" w:color="auto"/>
              <w:left w:val="single" w:sz="4" w:space="0" w:color="auto"/>
              <w:bottom w:val="single" w:sz="4" w:space="0" w:color="auto"/>
              <w:right w:val="single" w:sz="4" w:space="0" w:color="auto"/>
            </w:tcBorders>
            <w:vAlign w:val="center"/>
          </w:tcPr>
          <w:p w14:paraId="33216773" w14:textId="77777777" w:rsidR="00AC7717" w:rsidRPr="00AC7717" w:rsidRDefault="00AC7717" w:rsidP="00663854">
            <w:pPr>
              <w:spacing w:after="240" w:line="240" w:lineRule="auto"/>
              <w:outlineLvl w:val="0"/>
              <w:rPr>
                <w:rFonts w:ascii="Calibri" w:eastAsia="Times New Roman" w:hAnsi="Calibri" w:cs="Tahoma"/>
                <w:b/>
                <w:sz w:val="20"/>
                <w:szCs w:val="20"/>
                <w:lang w:val="en-GB"/>
              </w:rPr>
            </w:pPr>
            <w:r w:rsidRPr="00AC7717">
              <w:rPr>
                <w:rFonts w:ascii="Calibri" w:eastAsia="Times New Roman" w:hAnsi="Calibri" w:cs="Tahoma"/>
                <w:b/>
                <w:sz w:val="20"/>
                <w:szCs w:val="20"/>
                <w:lang w:val="en-GB"/>
              </w:rPr>
              <w:t xml:space="preserve">Rate per </w:t>
            </w:r>
            <w:r w:rsidR="00663854">
              <w:rPr>
                <w:rFonts w:ascii="Calibri" w:eastAsia="Times New Roman" w:hAnsi="Calibri" w:cs="Tahoma"/>
                <w:b/>
                <w:sz w:val="20"/>
                <w:szCs w:val="20"/>
                <w:lang w:val="en-GB"/>
              </w:rPr>
              <w:t>H</w:t>
            </w:r>
            <w:r w:rsidRPr="00AC7717">
              <w:rPr>
                <w:rFonts w:ascii="Calibri" w:eastAsia="Times New Roman" w:hAnsi="Calibri" w:cs="Tahoma"/>
                <w:b/>
                <w:sz w:val="20"/>
                <w:szCs w:val="20"/>
                <w:lang w:val="en-GB"/>
              </w:rPr>
              <w:t>our/</w:t>
            </w:r>
            <w:r w:rsidR="00663854">
              <w:rPr>
                <w:rFonts w:ascii="Calibri" w:eastAsia="Times New Roman" w:hAnsi="Calibri" w:cs="Tahoma"/>
                <w:b/>
                <w:sz w:val="20"/>
                <w:szCs w:val="20"/>
                <w:lang w:val="en-GB"/>
              </w:rPr>
              <w:t>D</w:t>
            </w:r>
            <w:r w:rsidRPr="00AC7717">
              <w:rPr>
                <w:rFonts w:ascii="Calibri" w:eastAsia="Times New Roman" w:hAnsi="Calibri" w:cs="Tahoma"/>
                <w:b/>
                <w:sz w:val="20"/>
                <w:szCs w:val="20"/>
                <w:lang w:val="en-GB"/>
              </w:rPr>
              <w:t>ay</w:t>
            </w:r>
          </w:p>
        </w:tc>
        <w:tc>
          <w:tcPr>
            <w:tcW w:w="1710" w:type="dxa"/>
            <w:tcBorders>
              <w:top w:val="single" w:sz="4" w:space="0" w:color="auto"/>
              <w:left w:val="single" w:sz="4" w:space="0" w:color="auto"/>
              <w:bottom w:val="single" w:sz="4" w:space="0" w:color="auto"/>
              <w:right w:val="single" w:sz="4" w:space="0" w:color="auto"/>
            </w:tcBorders>
            <w:vAlign w:val="center"/>
          </w:tcPr>
          <w:p w14:paraId="33216774" w14:textId="77777777" w:rsidR="00AC7717" w:rsidRPr="00AC7717" w:rsidRDefault="00AC7717" w:rsidP="00663854">
            <w:pPr>
              <w:spacing w:after="240" w:line="240" w:lineRule="auto"/>
              <w:outlineLvl w:val="0"/>
              <w:rPr>
                <w:rFonts w:ascii="Calibri" w:eastAsia="Times New Roman" w:hAnsi="Calibri" w:cs="Tahoma"/>
                <w:b/>
                <w:sz w:val="20"/>
                <w:szCs w:val="20"/>
                <w:lang w:val="en-GB"/>
              </w:rPr>
            </w:pPr>
            <w:r w:rsidRPr="00AC7717">
              <w:rPr>
                <w:rFonts w:ascii="Calibri" w:eastAsia="Times New Roman" w:hAnsi="Calibri" w:cs="Tahoma"/>
                <w:b/>
                <w:sz w:val="20"/>
                <w:szCs w:val="20"/>
                <w:lang w:val="en-GB"/>
              </w:rPr>
              <w:t xml:space="preserve">Estimated No. of </w:t>
            </w:r>
            <w:r w:rsidR="00663854">
              <w:rPr>
                <w:rFonts w:ascii="Calibri" w:eastAsia="Times New Roman" w:hAnsi="Calibri" w:cs="Tahoma"/>
                <w:b/>
                <w:sz w:val="20"/>
                <w:szCs w:val="20"/>
                <w:lang w:val="en-GB"/>
              </w:rPr>
              <w:t>D</w:t>
            </w:r>
            <w:r w:rsidRPr="00AC7717">
              <w:rPr>
                <w:rFonts w:ascii="Calibri" w:eastAsia="Times New Roman" w:hAnsi="Calibri" w:cs="Tahoma"/>
                <w:b/>
                <w:sz w:val="20"/>
                <w:szCs w:val="20"/>
                <w:lang w:val="en-GB"/>
              </w:rPr>
              <w:t>ays</w:t>
            </w:r>
          </w:p>
        </w:tc>
        <w:tc>
          <w:tcPr>
            <w:tcW w:w="1170" w:type="dxa"/>
            <w:tcBorders>
              <w:top w:val="single" w:sz="4" w:space="0" w:color="auto"/>
              <w:left w:val="single" w:sz="4" w:space="0" w:color="auto"/>
              <w:bottom w:val="single" w:sz="4" w:space="0" w:color="auto"/>
              <w:right w:val="single" w:sz="4" w:space="0" w:color="auto"/>
            </w:tcBorders>
            <w:vAlign w:val="center"/>
          </w:tcPr>
          <w:p w14:paraId="33216775"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r w:rsidRPr="00AC7717">
              <w:rPr>
                <w:rFonts w:ascii="Calibri" w:eastAsia="Times New Roman" w:hAnsi="Calibri" w:cs="Tahoma"/>
                <w:b/>
                <w:sz w:val="20"/>
                <w:szCs w:val="20"/>
                <w:lang w:val="en-GB"/>
              </w:rPr>
              <w:t>Extended Cost of Fees</w:t>
            </w:r>
          </w:p>
        </w:tc>
        <w:tc>
          <w:tcPr>
            <w:tcW w:w="1350" w:type="dxa"/>
            <w:tcBorders>
              <w:top w:val="single" w:sz="4" w:space="0" w:color="auto"/>
              <w:left w:val="single" w:sz="4" w:space="0" w:color="auto"/>
              <w:bottom w:val="single" w:sz="4" w:space="0" w:color="auto"/>
              <w:right w:val="single" w:sz="4" w:space="0" w:color="auto"/>
            </w:tcBorders>
            <w:vAlign w:val="center"/>
          </w:tcPr>
          <w:p w14:paraId="33216776"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r w:rsidRPr="00AC7717">
              <w:rPr>
                <w:rFonts w:ascii="Calibri" w:eastAsia="Times New Roman" w:hAnsi="Calibri" w:cs="Tahoma"/>
                <w:b/>
                <w:sz w:val="20"/>
                <w:szCs w:val="20"/>
                <w:lang w:val="en-GB"/>
              </w:rPr>
              <w:t>UC MRC</w:t>
            </w:r>
          </w:p>
        </w:tc>
      </w:tr>
      <w:tr w:rsidR="00AC7717" w:rsidRPr="00AC7717" w14:paraId="3321677D" w14:textId="77777777" w:rsidTr="00E80E8C">
        <w:trPr>
          <w:cantSplit/>
        </w:trPr>
        <w:tc>
          <w:tcPr>
            <w:tcW w:w="2340" w:type="dxa"/>
            <w:tcBorders>
              <w:top w:val="single" w:sz="4" w:space="0" w:color="auto"/>
              <w:left w:val="single" w:sz="4" w:space="0" w:color="auto"/>
              <w:bottom w:val="single" w:sz="4" w:space="0" w:color="auto"/>
              <w:right w:val="single" w:sz="4" w:space="0" w:color="auto"/>
            </w:tcBorders>
          </w:tcPr>
          <w:p w14:paraId="33216778"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620" w:type="dxa"/>
            <w:tcBorders>
              <w:top w:val="single" w:sz="4" w:space="0" w:color="auto"/>
              <w:left w:val="single" w:sz="4" w:space="0" w:color="auto"/>
              <w:bottom w:val="single" w:sz="4" w:space="0" w:color="auto"/>
              <w:right w:val="single" w:sz="4" w:space="0" w:color="auto"/>
            </w:tcBorders>
          </w:tcPr>
          <w:p w14:paraId="33216779"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3321677A"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170" w:type="dxa"/>
            <w:tcBorders>
              <w:top w:val="single" w:sz="4" w:space="0" w:color="auto"/>
              <w:left w:val="single" w:sz="4" w:space="0" w:color="auto"/>
              <w:bottom w:val="single" w:sz="4" w:space="0" w:color="auto"/>
              <w:right w:val="single" w:sz="4" w:space="0" w:color="auto"/>
            </w:tcBorders>
          </w:tcPr>
          <w:p w14:paraId="3321677B"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350" w:type="dxa"/>
            <w:tcBorders>
              <w:top w:val="single" w:sz="4" w:space="0" w:color="auto"/>
              <w:left w:val="single" w:sz="4" w:space="0" w:color="auto"/>
              <w:bottom w:val="single" w:sz="4" w:space="0" w:color="auto"/>
              <w:right w:val="single" w:sz="4" w:space="0" w:color="auto"/>
            </w:tcBorders>
          </w:tcPr>
          <w:p w14:paraId="3321677C"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r>
      <w:tr w:rsidR="00AC7717" w:rsidRPr="00AC7717" w14:paraId="33216783" w14:textId="77777777" w:rsidTr="00E80E8C">
        <w:trPr>
          <w:cantSplit/>
        </w:trPr>
        <w:tc>
          <w:tcPr>
            <w:tcW w:w="2340" w:type="dxa"/>
            <w:tcBorders>
              <w:top w:val="single" w:sz="4" w:space="0" w:color="auto"/>
              <w:left w:val="single" w:sz="4" w:space="0" w:color="auto"/>
              <w:bottom w:val="single" w:sz="4" w:space="0" w:color="auto"/>
              <w:right w:val="single" w:sz="4" w:space="0" w:color="auto"/>
            </w:tcBorders>
          </w:tcPr>
          <w:p w14:paraId="3321677E"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620" w:type="dxa"/>
            <w:tcBorders>
              <w:top w:val="single" w:sz="4" w:space="0" w:color="auto"/>
              <w:left w:val="single" w:sz="4" w:space="0" w:color="auto"/>
              <w:bottom w:val="single" w:sz="4" w:space="0" w:color="auto"/>
              <w:right w:val="single" w:sz="4" w:space="0" w:color="auto"/>
            </w:tcBorders>
          </w:tcPr>
          <w:p w14:paraId="3321677F"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33216780"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170" w:type="dxa"/>
            <w:tcBorders>
              <w:top w:val="single" w:sz="4" w:space="0" w:color="auto"/>
              <w:left w:val="single" w:sz="4" w:space="0" w:color="auto"/>
              <w:bottom w:val="single" w:sz="4" w:space="0" w:color="auto"/>
              <w:right w:val="single" w:sz="4" w:space="0" w:color="auto"/>
            </w:tcBorders>
          </w:tcPr>
          <w:p w14:paraId="33216781"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350" w:type="dxa"/>
            <w:tcBorders>
              <w:top w:val="single" w:sz="4" w:space="0" w:color="auto"/>
              <w:left w:val="single" w:sz="4" w:space="0" w:color="auto"/>
              <w:bottom w:val="single" w:sz="4" w:space="0" w:color="auto"/>
              <w:right w:val="single" w:sz="4" w:space="0" w:color="auto"/>
            </w:tcBorders>
          </w:tcPr>
          <w:p w14:paraId="33216782"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r>
      <w:tr w:rsidR="00AC7717" w:rsidRPr="00AC7717" w14:paraId="33216789" w14:textId="77777777" w:rsidTr="00E80E8C">
        <w:trPr>
          <w:cantSplit/>
        </w:trPr>
        <w:tc>
          <w:tcPr>
            <w:tcW w:w="2340" w:type="dxa"/>
            <w:tcBorders>
              <w:top w:val="single" w:sz="4" w:space="0" w:color="auto"/>
              <w:left w:val="single" w:sz="4" w:space="0" w:color="auto"/>
              <w:bottom w:val="single" w:sz="4" w:space="0" w:color="auto"/>
              <w:right w:val="single" w:sz="4" w:space="0" w:color="auto"/>
            </w:tcBorders>
          </w:tcPr>
          <w:p w14:paraId="33216784"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620" w:type="dxa"/>
            <w:tcBorders>
              <w:top w:val="single" w:sz="4" w:space="0" w:color="auto"/>
              <w:left w:val="single" w:sz="4" w:space="0" w:color="auto"/>
              <w:bottom w:val="single" w:sz="4" w:space="0" w:color="auto"/>
              <w:right w:val="single" w:sz="4" w:space="0" w:color="auto"/>
            </w:tcBorders>
          </w:tcPr>
          <w:p w14:paraId="33216785"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33216786"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170" w:type="dxa"/>
            <w:tcBorders>
              <w:top w:val="single" w:sz="4" w:space="0" w:color="auto"/>
              <w:left w:val="single" w:sz="4" w:space="0" w:color="auto"/>
              <w:bottom w:val="single" w:sz="4" w:space="0" w:color="auto"/>
              <w:right w:val="single" w:sz="4" w:space="0" w:color="auto"/>
            </w:tcBorders>
          </w:tcPr>
          <w:p w14:paraId="33216787"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350" w:type="dxa"/>
            <w:tcBorders>
              <w:top w:val="single" w:sz="4" w:space="0" w:color="auto"/>
              <w:left w:val="single" w:sz="4" w:space="0" w:color="auto"/>
              <w:bottom w:val="single" w:sz="4" w:space="0" w:color="auto"/>
              <w:right w:val="single" w:sz="4" w:space="0" w:color="auto"/>
            </w:tcBorders>
          </w:tcPr>
          <w:p w14:paraId="33216788"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r>
      <w:tr w:rsidR="00AC7717" w:rsidRPr="00AC7717" w14:paraId="3321678F" w14:textId="77777777" w:rsidTr="00E80E8C">
        <w:trPr>
          <w:cantSplit/>
        </w:trPr>
        <w:tc>
          <w:tcPr>
            <w:tcW w:w="2340" w:type="dxa"/>
            <w:tcBorders>
              <w:top w:val="single" w:sz="4" w:space="0" w:color="auto"/>
              <w:left w:val="single" w:sz="4" w:space="0" w:color="auto"/>
              <w:bottom w:val="single" w:sz="4" w:space="0" w:color="auto"/>
              <w:right w:val="single" w:sz="4" w:space="0" w:color="auto"/>
            </w:tcBorders>
          </w:tcPr>
          <w:p w14:paraId="3321678A"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620" w:type="dxa"/>
            <w:tcBorders>
              <w:top w:val="single" w:sz="4" w:space="0" w:color="auto"/>
              <w:left w:val="single" w:sz="4" w:space="0" w:color="auto"/>
              <w:bottom w:val="single" w:sz="4" w:space="0" w:color="auto"/>
              <w:right w:val="single" w:sz="4" w:space="0" w:color="auto"/>
            </w:tcBorders>
          </w:tcPr>
          <w:p w14:paraId="3321678B"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710" w:type="dxa"/>
            <w:tcBorders>
              <w:top w:val="single" w:sz="4" w:space="0" w:color="auto"/>
              <w:left w:val="single" w:sz="4" w:space="0" w:color="auto"/>
              <w:bottom w:val="single" w:sz="4" w:space="0" w:color="auto"/>
              <w:right w:val="single" w:sz="4" w:space="0" w:color="auto"/>
            </w:tcBorders>
          </w:tcPr>
          <w:p w14:paraId="3321678C"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170" w:type="dxa"/>
            <w:tcBorders>
              <w:top w:val="single" w:sz="4" w:space="0" w:color="auto"/>
              <w:left w:val="single" w:sz="4" w:space="0" w:color="auto"/>
              <w:bottom w:val="single" w:sz="4" w:space="0" w:color="auto"/>
              <w:right w:val="single" w:sz="4" w:space="0" w:color="auto"/>
            </w:tcBorders>
          </w:tcPr>
          <w:p w14:paraId="3321678D"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350" w:type="dxa"/>
            <w:tcBorders>
              <w:top w:val="single" w:sz="4" w:space="0" w:color="auto"/>
              <w:left w:val="single" w:sz="4" w:space="0" w:color="auto"/>
              <w:bottom w:val="single" w:sz="4" w:space="0" w:color="auto"/>
              <w:right w:val="single" w:sz="4" w:space="0" w:color="auto"/>
            </w:tcBorders>
          </w:tcPr>
          <w:p w14:paraId="3321678E"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r>
      <w:tr w:rsidR="00AC7717" w:rsidRPr="00AC7717" w14:paraId="33216793" w14:textId="77777777" w:rsidTr="00E80E8C">
        <w:trPr>
          <w:cantSplit/>
        </w:trPr>
        <w:tc>
          <w:tcPr>
            <w:tcW w:w="5670" w:type="dxa"/>
            <w:gridSpan w:val="3"/>
            <w:tcBorders>
              <w:top w:val="single" w:sz="4" w:space="0" w:color="auto"/>
              <w:left w:val="single" w:sz="4" w:space="0" w:color="auto"/>
              <w:bottom w:val="single" w:sz="4" w:space="0" w:color="auto"/>
              <w:right w:val="single" w:sz="4" w:space="0" w:color="auto"/>
            </w:tcBorders>
          </w:tcPr>
          <w:p w14:paraId="33216790" w14:textId="77777777" w:rsidR="00AC7717" w:rsidRPr="00AC7717" w:rsidRDefault="00AC7717" w:rsidP="00AC7717">
            <w:pPr>
              <w:spacing w:after="240" w:line="240" w:lineRule="auto"/>
              <w:outlineLvl w:val="4"/>
              <w:rPr>
                <w:rFonts w:ascii="Calibri" w:eastAsia="Times New Roman" w:hAnsi="Calibri" w:cs="Tahoma"/>
                <w:sz w:val="20"/>
                <w:szCs w:val="20"/>
                <w:lang w:val="en-GB"/>
              </w:rPr>
            </w:pPr>
            <w:r w:rsidRPr="00AC7717">
              <w:rPr>
                <w:rFonts w:ascii="Calibri" w:eastAsia="Times New Roman" w:hAnsi="Calibri" w:cs="Tahoma"/>
                <w:sz w:val="20"/>
                <w:szCs w:val="20"/>
                <w:lang w:val="en-GB"/>
              </w:rPr>
              <w:t>Estimated Maximum Expenses (if any):</w:t>
            </w:r>
          </w:p>
        </w:tc>
        <w:tc>
          <w:tcPr>
            <w:tcW w:w="1170" w:type="dxa"/>
            <w:tcBorders>
              <w:top w:val="single" w:sz="4" w:space="0" w:color="auto"/>
              <w:left w:val="single" w:sz="4" w:space="0" w:color="auto"/>
              <w:bottom w:val="single" w:sz="4" w:space="0" w:color="auto"/>
              <w:right w:val="single" w:sz="4" w:space="0" w:color="auto"/>
            </w:tcBorders>
          </w:tcPr>
          <w:p w14:paraId="33216791"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r w:rsidRPr="00AC7717">
              <w:rPr>
                <w:rFonts w:ascii="Calibri" w:eastAsia="Times New Roman" w:hAnsi="Calibri" w:cs="Tahoma"/>
                <w:b/>
                <w:sz w:val="20"/>
                <w:szCs w:val="20"/>
                <w:lang w:val="en-GB"/>
              </w:rPr>
              <w:t>n/a</w:t>
            </w:r>
          </w:p>
        </w:tc>
        <w:tc>
          <w:tcPr>
            <w:tcW w:w="1350" w:type="dxa"/>
            <w:tcBorders>
              <w:top w:val="single" w:sz="4" w:space="0" w:color="auto"/>
              <w:left w:val="single" w:sz="4" w:space="0" w:color="auto"/>
              <w:bottom w:val="single" w:sz="4" w:space="0" w:color="auto"/>
              <w:right w:val="single" w:sz="4" w:space="0" w:color="auto"/>
            </w:tcBorders>
          </w:tcPr>
          <w:p w14:paraId="33216792"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r>
      <w:tr w:rsidR="00AC7717" w:rsidRPr="00AC7717" w14:paraId="33216797" w14:textId="77777777" w:rsidTr="00E80E8C">
        <w:trPr>
          <w:cantSplit/>
        </w:trPr>
        <w:tc>
          <w:tcPr>
            <w:tcW w:w="5670" w:type="dxa"/>
            <w:gridSpan w:val="3"/>
            <w:tcBorders>
              <w:top w:val="single" w:sz="4" w:space="0" w:color="auto"/>
              <w:left w:val="single" w:sz="4" w:space="0" w:color="auto"/>
              <w:bottom w:val="single" w:sz="4" w:space="0" w:color="auto"/>
              <w:right w:val="single" w:sz="4" w:space="0" w:color="auto"/>
            </w:tcBorders>
          </w:tcPr>
          <w:p w14:paraId="33216794" w14:textId="77777777" w:rsidR="00AC7717" w:rsidRPr="00AC7717" w:rsidRDefault="00AC7717" w:rsidP="00AC7717">
            <w:pPr>
              <w:spacing w:after="240" w:line="240" w:lineRule="auto"/>
              <w:outlineLvl w:val="5"/>
              <w:rPr>
                <w:rFonts w:ascii="Calibri" w:eastAsia="Times New Roman" w:hAnsi="Calibri" w:cs="Tahoma"/>
                <w:sz w:val="20"/>
                <w:szCs w:val="20"/>
                <w:lang w:val="en-GB"/>
              </w:rPr>
            </w:pPr>
            <w:r w:rsidRPr="00AC7717">
              <w:rPr>
                <w:rFonts w:ascii="Calibri" w:eastAsia="Times New Roman" w:hAnsi="Calibri" w:cs="Tahoma"/>
                <w:sz w:val="20"/>
                <w:szCs w:val="20"/>
                <w:lang w:val="en-GB"/>
              </w:rPr>
              <w:t>Estimated Maximum Cost:</w:t>
            </w:r>
          </w:p>
        </w:tc>
        <w:tc>
          <w:tcPr>
            <w:tcW w:w="1170" w:type="dxa"/>
            <w:tcBorders>
              <w:top w:val="single" w:sz="4" w:space="0" w:color="auto"/>
              <w:left w:val="single" w:sz="4" w:space="0" w:color="auto"/>
              <w:bottom w:val="single" w:sz="4" w:space="0" w:color="auto"/>
              <w:right w:val="single" w:sz="4" w:space="0" w:color="auto"/>
            </w:tcBorders>
          </w:tcPr>
          <w:p w14:paraId="33216795"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c>
          <w:tcPr>
            <w:tcW w:w="1350" w:type="dxa"/>
            <w:tcBorders>
              <w:top w:val="single" w:sz="4" w:space="0" w:color="auto"/>
              <w:left w:val="single" w:sz="4" w:space="0" w:color="auto"/>
              <w:bottom w:val="single" w:sz="4" w:space="0" w:color="auto"/>
              <w:right w:val="single" w:sz="4" w:space="0" w:color="auto"/>
            </w:tcBorders>
          </w:tcPr>
          <w:p w14:paraId="33216796" w14:textId="77777777" w:rsidR="00AC7717" w:rsidRPr="00AC7717" w:rsidRDefault="00AC7717" w:rsidP="00AC7717">
            <w:pPr>
              <w:spacing w:after="240" w:line="240" w:lineRule="auto"/>
              <w:outlineLvl w:val="0"/>
              <w:rPr>
                <w:rFonts w:ascii="Calibri" w:eastAsia="Times New Roman" w:hAnsi="Calibri" w:cs="Tahoma"/>
                <w:b/>
                <w:sz w:val="20"/>
                <w:szCs w:val="20"/>
                <w:lang w:val="en-GB"/>
              </w:rPr>
            </w:pPr>
          </w:p>
        </w:tc>
      </w:tr>
    </w:tbl>
    <w:p w14:paraId="33216798" w14:textId="77777777" w:rsidR="00AC7717" w:rsidRPr="00AC7717" w:rsidRDefault="00AC7717" w:rsidP="00AC7717">
      <w:pPr>
        <w:spacing w:after="240" w:line="240" w:lineRule="auto"/>
        <w:ind w:left="1440" w:hanging="720"/>
        <w:outlineLvl w:val="1"/>
        <w:rPr>
          <w:rFonts w:ascii="Calibri" w:eastAsia="Times New Roman" w:hAnsi="Calibri" w:cs="Tahoma"/>
          <w:sz w:val="20"/>
          <w:szCs w:val="20"/>
          <w:lang w:val="en-GB"/>
        </w:rPr>
      </w:pPr>
    </w:p>
    <w:p w14:paraId="40C4B82F" w14:textId="7CF9FAC4" w:rsidR="000651F6" w:rsidRPr="000651F6" w:rsidRDefault="00AC7717" w:rsidP="000651F6">
      <w:pPr>
        <w:numPr>
          <w:ilvl w:val="0"/>
          <w:numId w:val="9"/>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b/>
          <w:sz w:val="20"/>
          <w:szCs w:val="20"/>
          <w:lang w:val="en-GB"/>
        </w:rPr>
        <w:t>[</w:t>
      </w:r>
      <w:r w:rsidRPr="00AC7717">
        <w:rPr>
          <w:rFonts w:ascii="Calibri" w:eastAsia="Times New Roman" w:hAnsi="Calibri" w:cs="Tahoma"/>
          <w:b/>
          <w:color w:val="FF0000"/>
          <w:sz w:val="20"/>
          <w:szCs w:val="20"/>
          <w:lang w:val="en-GB"/>
        </w:rPr>
        <w:t>Outline Payment Schedule as needed</w:t>
      </w:r>
      <w:r w:rsidRPr="00AC7717">
        <w:rPr>
          <w:rFonts w:ascii="Calibri" w:eastAsia="Times New Roman" w:hAnsi="Calibri" w:cs="Tahoma"/>
          <w:b/>
          <w:sz w:val="20"/>
          <w:szCs w:val="20"/>
          <w:lang w:val="en-GB"/>
        </w:rPr>
        <w:t>]</w:t>
      </w:r>
    </w:p>
    <w:p w14:paraId="332167F2" w14:textId="77777777" w:rsidR="00663854" w:rsidRPr="00AC7717" w:rsidRDefault="00663854"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0" w:line="240" w:lineRule="auto"/>
        <w:jc w:val="both"/>
        <w:rPr>
          <w:rFonts w:ascii="Calibri" w:eastAsia="Times New Roman" w:hAnsi="Calibri" w:cs="Tahoma"/>
          <w:sz w:val="20"/>
          <w:szCs w:val="20"/>
          <w:u w:val="single"/>
        </w:rPr>
      </w:pPr>
    </w:p>
    <w:p w14:paraId="332167F3" w14:textId="4F9CC96E" w:rsidR="00AC7717" w:rsidRPr="00AC7717" w:rsidRDefault="00414DCF" w:rsidP="00AC7717">
      <w:pPr>
        <w:numPr>
          <w:ilvl w:val="0"/>
          <w:numId w:val="6"/>
        </w:numPr>
        <w:spacing w:after="240" w:line="240" w:lineRule="auto"/>
        <w:outlineLvl w:val="0"/>
        <w:rPr>
          <w:rFonts w:ascii="Calibri" w:eastAsia="Times New Roman" w:hAnsi="Calibri" w:cs="Tahoma"/>
          <w:b/>
          <w:sz w:val="28"/>
          <w:szCs w:val="28"/>
        </w:rPr>
      </w:pPr>
      <w:r>
        <w:rPr>
          <w:rFonts w:ascii="Calibri" w:eastAsia="Times New Roman" w:hAnsi="Calibri" w:cs="Tahoma"/>
          <w:b/>
          <w:sz w:val="28"/>
          <w:szCs w:val="28"/>
        </w:rPr>
        <w:t xml:space="preserve">  </w:t>
      </w:r>
      <w:r w:rsidR="00AC7717" w:rsidRPr="00AC7717">
        <w:rPr>
          <w:rFonts w:ascii="Calibri" w:eastAsia="Times New Roman" w:hAnsi="Calibri" w:cs="Tahoma"/>
          <w:b/>
          <w:sz w:val="28"/>
          <w:szCs w:val="28"/>
        </w:rPr>
        <w:t>Acceptance Criteria and Testing</w:t>
      </w:r>
      <w:r w:rsidR="00EE17E5">
        <w:rPr>
          <w:rFonts w:ascii="Calibri" w:eastAsia="Times New Roman" w:hAnsi="Calibri" w:cs="Tahoma"/>
          <w:b/>
          <w:sz w:val="28"/>
          <w:szCs w:val="28"/>
        </w:rPr>
        <w:t xml:space="preserve"> </w:t>
      </w:r>
      <w:r w:rsidR="00EE17E5" w:rsidRPr="00EE17E5">
        <w:rPr>
          <w:rFonts w:ascii="Calibri" w:eastAsia="Times New Roman" w:hAnsi="Calibri" w:cs="Tahoma"/>
          <w:b/>
          <w:color w:val="FF0000"/>
          <w:sz w:val="20"/>
          <w:szCs w:val="20"/>
          <w:lang w:val="en-GB"/>
        </w:rPr>
        <w:t>(if applicable)</w:t>
      </w:r>
    </w:p>
    <w:p w14:paraId="332167F4" w14:textId="3DCC364E" w:rsidR="00AC7717" w:rsidRPr="00AC7717" w:rsidRDefault="00AC7717" w:rsidP="00AC7717">
      <w:pPr>
        <w:spacing w:after="240" w:line="240" w:lineRule="auto"/>
        <w:jc w:val="both"/>
        <w:outlineLvl w:val="1"/>
        <w:rPr>
          <w:rFonts w:ascii="Calibri" w:eastAsia="Times New Roman" w:hAnsi="Calibri" w:cs="Tahoma"/>
          <w:b/>
          <w:sz w:val="20"/>
          <w:szCs w:val="20"/>
          <w:lang w:val="en-GB"/>
        </w:rPr>
      </w:pPr>
      <w:r w:rsidRPr="00AC7717">
        <w:rPr>
          <w:rFonts w:ascii="Calibri" w:eastAsia="Times New Roman" w:hAnsi="Calibri" w:cs="Tahoma"/>
          <w:b/>
          <w:sz w:val="20"/>
          <w:szCs w:val="20"/>
          <w:lang w:val="en-GB"/>
        </w:rPr>
        <w:t>[</w:t>
      </w:r>
      <w:r w:rsidRPr="00AC7717">
        <w:rPr>
          <w:rFonts w:ascii="Calibri" w:eastAsia="Times New Roman" w:hAnsi="Calibri" w:cs="Tahoma"/>
          <w:b/>
          <w:color w:val="FF0000"/>
          <w:sz w:val="20"/>
          <w:szCs w:val="20"/>
          <w:lang w:val="en-GB"/>
        </w:rPr>
        <w:t xml:space="preserve"> </w:t>
      </w:r>
      <w:r w:rsidR="00663854">
        <w:rPr>
          <w:rFonts w:ascii="Calibri" w:eastAsia="Times New Roman" w:hAnsi="Calibri" w:cs="Tahoma"/>
          <w:b/>
          <w:color w:val="FF0000"/>
          <w:sz w:val="20"/>
          <w:szCs w:val="20"/>
          <w:lang w:val="en-GB"/>
        </w:rPr>
        <w:t>P</w:t>
      </w:r>
      <w:r w:rsidRPr="00AC7717">
        <w:rPr>
          <w:rFonts w:ascii="Calibri" w:eastAsia="Times New Roman" w:hAnsi="Calibri" w:cs="Tahoma"/>
          <w:b/>
          <w:color w:val="FF0000"/>
          <w:sz w:val="20"/>
          <w:szCs w:val="20"/>
          <w:lang w:val="en-GB"/>
        </w:rPr>
        <w:t>rovide details of the Acceptance Criteria and testing which each Deliverable or Milestone must meet to be accepted, if specifics aren’t defined.</w:t>
      </w:r>
      <w:r w:rsidRPr="00AC7717">
        <w:rPr>
          <w:rFonts w:ascii="Calibri" w:eastAsia="Times New Roman" w:hAnsi="Calibri" w:cs="Tahoma"/>
          <w:b/>
          <w:sz w:val="20"/>
          <w:szCs w:val="20"/>
          <w:lang w:val="en-GB"/>
        </w:rPr>
        <w:t>]</w:t>
      </w:r>
    </w:p>
    <w:p w14:paraId="332167F5" w14:textId="3531152C" w:rsidR="00AC7717" w:rsidRPr="00AC7717" w:rsidRDefault="00AC7717" w:rsidP="00AC7717">
      <w:pPr>
        <w:numPr>
          <w:ilvl w:val="0"/>
          <w:numId w:val="11"/>
        </w:num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b/>
          <w:sz w:val="20"/>
          <w:szCs w:val="20"/>
          <w:lang w:val="en-GB"/>
        </w:rPr>
        <w:t>[</w:t>
      </w:r>
      <w:r w:rsidRPr="00AC7717">
        <w:rPr>
          <w:rFonts w:ascii="Calibri" w:eastAsia="Times New Roman" w:hAnsi="Calibri" w:cs="Tahoma"/>
          <w:b/>
          <w:color w:val="FF0000"/>
          <w:sz w:val="20"/>
          <w:szCs w:val="20"/>
          <w:lang w:val="en-GB"/>
        </w:rPr>
        <w:t>Indicate any additional financial or other considerations resulting from acceptance testing</w:t>
      </w:r>
      <w:r w:rsidRPr="00AC7717">
        <w:rPr>
          <w:rFonts w:ascii="Calibri" w:eastAsia="Times New Roman" w:hAnsi="Calibri" w:cs="Tahoma"/>
          <w:b/>
          <w:sz w:val="20"/>
          <w:szCs w:val="20"/>
          <w:lang w:val="en-GB"/>
        </w:rPr>
        <w:t>]</w:t>
      </w:r>
    </w:p>
    <w:p w14:paraId="332167F6" w14:textId="26F407BB" w:rsidR="00AC7717" w:rsidRPr="00AC7717" w:rsidRDefault="00AC7717" w:rsidP="00AC7717">
      <w:pPr>
        <w:numPr>
          <w:ilvl w:val="0"/>
          <w:numId w:val="12"/>
        </w:numPr>
        <w:contextualSpacing/>
        <w:rPr>
          <w:rFonts w:ascii="Calibri" w:eastAsia="Times New Roman" w:hAnsi="Calibri" w:cs="Tahoma"/>
          <w:b/>
          <w:sz w:val="28"/>
          <w:szCs w:val="28"/>
          <w:lang w:val="en-GB"/>
        </w:rPr>
      </w:pPr>
      <w:r w:rsidRPr="00AC7717">
        <w:rPr>
          <w:rFonts w:ascii="Calibri" w:eastAsia="Times New Roman" w:hAnsi="Calibri" w:cs="Tahoma"/>
          <w:b/>
          <w:sz w:val="28"/>
          <w:szCs w:val="28"/>
          <w:lang w:val="en-GB"/>
        </w:rPr>
        <w:t xml:space="preserve">  Change</w:t>
      </w:r>
      <w:r w:rsidR="00AA11D5">
        <w:rPr>
          <w:rFonts w:ascii="Calibri" w:eastAsia="Times New Roman" w:hAnsi="Calibri" w:cs="Tahoma"/>
          <w:b/>
          <w:sz w:val="28"/>
          <w:szCs w:val="28"/>
          <w:lang w:val="en-GB"/>
        </w:rPr>
        <w:t>s to the Services</w:t>
      </w:r>
      <w:r w:rsidRPr="00AC7717">
        <w:rPr>
          <w:rFonts w:ascii="Calibri" w:eastAsia="Times New Roman" w:hAnsi="Calibri" w:cs="Tahoma"/>
          <w:b/>
          <w:sz w:val="28"/>
          <w:szCs w:val="28"/>
          <w:lang w:val="en-GB"/>
        </w:rPr>
        <w:t xml:space="preserve">   </w:t>
      </w:r>
    </w:p>
    <w:p w14:paraId="332167F7" w14:textId="46DD6B6E" w:rsidR="00AC7717" w:rsidRPr="00AC7717" w:rsidRDefault="00AC7717" w:rsidP="00414DCF">
      <w:pPr>
        <w:spacing w:after="240" w:line="240" w:lineRule="auto"/>
        <w:jc w:val="both"/>
        <w:outlineLvl w:val="1"/>
        <w:rPr>
          <w:rFonts w:ascii="Calibri" w:eastAsia="Times New Roman" w:hAnsi="Calibri" w:cs="Tahoma"/>
          <w:sz w:val="20"/>
          <w:szCs w:val="20"/>
          <w:lang w:val="en-GB"/>
        </w:rPr>
      </w:pPr>
      <w:r w:rsidRPr="00AC7717">
        <w:rPr>
          <w:rFonts w:ascii="Calibri" w:eastAsia="Times New Roman" w:hAnsi="Calibri" w:cs="Tahoma"/>
          <w:sz w:val="20"/>
          <w:szCs w:val="20"/>
          <w:lang w:val="en-GB"/>
        </w:rPr>
        <w:t xml:space="preserve">UC may desire to change the </w:t>
      </w:r>
      <w:r w:rsidR="001B0095">
        <w:rPr>
          <w:rFonts w:ascii="Calibri" w:eastAsia="Times New Roman" w:hAnsi="Calibri" w:cs="Tahoma"/>
          <w:sz w:val="20"/>
          <w:szCs w:val="20"/>
          <w:lang w:val="en-GB"/>
        </w:rPr>
        <w:t xml:space="preserve">Goods and/or </w:t>
      </w:r>
      <w:r w:rsidRPr="00AC7717">
        <w:rPr>
          <w:rFonts w:ascii="Calibri" w:eastAsia="Times New Roman" w:hAnsi="Calibri" w:cs="Tahoma"/>
          <w:sz w:val="20"/>
          <w:szCs w:val="20"/>
          <w:lang w:val="en-GB"/>
        </w:rPr>
        <w:t xml:space="preserve">Services following execution of an SOW.  If so, UC will submit a written </w:t>
      </w:r>
      <w:r w:rsidR="00154136">
        <w:rPr>
          <w:rFonts w:ascii="Calibri" w:eastAsia="Times New Roman" w:hAnsi="Calibri" w:cs="Tahoma"/>
          <w:sz w:val="20"/>
          <w:szCs w:val="20"/>
          <w:lang w:val="en-GB"/>
        </w:rPr>
        <w:t>Amendment to</w:t>
      </w:r>
      <w:r w:rsidRPr="00AC7717">
        <w:rPr>
          <w:rFonts w:ascii="Calibri" w:eastAsia="Times New Roman" w:hAnsi="Calibri" w:cs="Tahoma"/>
          <w:sz w:val="20"/>
          <w:szCs w:val="20"/>
          <w:lang w:val="en-GB"/>
        </w:rPr>
        <w:t xml:space="preserve"> Supplier describing </w:t>
      </w:r>
      <w:r w:rsidR="007130DF">
        <w:rPr>
          <w:rFonts w:ascii="Calibri" w:eastAsia="Times New Roman" w:hAnsi="Calibri" w:cs="Tahoma"/>
          <w:sz w:val="20"/>
          <w:szCs w:val="20"/>
          <w:lang w:val="en-GB"/>
        </w:rPr>
        <w:t>the</w:t>
      </w:r>
      <w:r w:rsidRPr="00AC7717">
        <w:rPr>
          <w:rFonts w:ascii="Calibri" w:eastAsia="Times New Roman" w:hAnsi="Calibri" w:cs="Tahoma"/>
          <w:sz w:val="20"/>
          <w:szCs w:val="20"/>
          <w:lang w:val="en-GB"/>
        </w:rPr>
        <w:t xml:space="preserve"> changes in appropriate detail</w:t>
      </w:r>
      <w:r w:rsidR="00154136">
        <w:rPr>
          <w:rFonts w:ascii="Calibri" w:eastAsia="Times New Roman" w:hAnsi="Calibri" w:cs="Tahoma"/>
          <w:sz w:val="20"/>
          <w:szCs w:val="20"/>
          <w:lang w:val="en-GB"/>
        </w:rPr>
        <w:t>.</w:t>
      </w:r>
      <w:r w:rsidR="00A565EF">
        <w:rPr>
          <w:rFonts w:ascii="Calibri" w:eastAsia="Times New Roman" w:hAnsi="Calibri" w:cs="Tahoma"/>
          <w:sz w:val="20"/>
          <w:szCs w:val="20"/>
          <w:lang w:val="en-GB"/>
        </w:rPr>
        <w:t xml:space="preserve"> </w:t>
      </w:r>
      <w:r w:rsidRPr="00AC7717">
        <w:rPr>
          <w:rFonts w:ascii="Calibri" w:eastAsia="Times New Roman" w:hAnsi="Calibri" w:cs="Tahoma"/>
          <w:sz w:val="20"/>
          <w:szCs w:val="20"/>
          <w:lang w:val="en-GB"/>
        </w:rPr>
        <w:t>If a</w:t>
      </w:r>
      <w:r w:rsidR="00687ED4">
        <w:rPr>
          <w:rFonts w:ascii="Calibri" w:eastAsia="Times New Roman" w:hAnsi="Calibri" w:cs="Tahoma"/>
          <w:sz w:val="20"/>
          <w:szCs w:val="20"/>
          <w:lang w:val="en-GB"/>
        </w:rPr>
        <w:t>n</w:t>
      </w:r>
      <w:r w:rsidRPr="00AC7717">
        <w:rPr>
          <w:rFonts w:ascii="Calibri" w:eastAsia="Times New Roman" w:hAnsi="Calibri" w:cs="Tahoma"/>
          <w:sz w:val="20"/>
          <w:szCs w:val="20"/>
          <w:lang w:val="en-GB"/>
        </w:rPr>
        <w:t xml:space="preserve"> </w:t>
      </w:r>
      <w:r w:rsidR="00154136">
        <w:rPr>
          <w:rFonts w:ascii="Calibri" w:eastAsia="Times New Roman" w:hAnsi="Calibri" w:cs="Tahoma"/>
          <w:sz w:val="20"/>
          <w:szCs w:val="20"/>
          <w:lang w:val="en-GB"/>
        </w:rPr>
        <w:t>Amendment</w:t>
      </w:r>
      <w:r w:rsidR="00A565EF">
        <w:rPr>
          <w:rFonts w:ascii="Calibri" w:eastAsia="Times New Roman" w:hAnsi="Calibri" w:cs="Tahoma"/>
          <w:sz w:val="20"/>
          <w:szCs w:val="20"/>
          <w:lang w:val="en-GB"/>
        </w:rPr>
        <w:t xml:space="preserve"> </w:t>
      </w:r>
      <w:r w:rsidRPr="00AC7717">
        <w:rPr>
          <w:rFonts w:ascii="Calibri" w:eastAsia="Times New Roman" w:hAnsi="Calibri" w:cs="Tahoma"/>
          <w:sz w:val="20"/>
          <w:szCs w:val="20"/>
          <w:lang w:val="en-GB"/>
        </w:rPr>
        <w:t xml:space="preserve">does not require Supplier to incur any additional material costs or expenses, then Supplier will make </w:t>
      </w:r>
      <w:r w:rsidR="007130DF">
        <w:rPr>
          <w:rFonts w:ascii="Calibri" w:eastAsia="Times New Roman" w:hAnsi="Calibri" w:cs="Tahoma"/>
          <w:sz w:val="20"/>
          <w:szCs w:val="20"/>
          <w:lang w:val="en-GB"/>
        </w:rPr>
        <w:t>the</w:t>
      </w:r>
      <w:r w:rsidRPr="00AC7717">
        <w:rPr>
          <w:rFonts w:ascii="Calibri" w:eastAsia="Times New Roman" w:hAnsi="Calibri" w:cs="Tahoma"/>
          <w:sz w:val="20"/>
          <w:szCs w:val="20"/>
          <w:lang w:val="en-GB"/>
        </w:rPr>
        <w:t xml:space="preserve"> modification within ten (10) business days of Supplier’s receipt of UC’s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  If a</w:t>
      </w:r>
      <w:r w:rsidR="00154136">
        <w:rPr>
          <w:rFonts w:ascii="Calibri" w:eastAsia="Times New Roman" w:hAnsi="Calibri" w:cs="Tahoma"/>
          <w:sz w:val="20"/>
          <w:szCs w:val="20"/>
          <w:lang w:val="en-GB"/>
        </w:rPr>
        <w:t>n</w:t>
      </w:r>
      <w:r w:rsidRPr="00AC7717">
        <w:rPr>
          <w:rFonts w:ascii="Calibri" w:eastAsia="Times New Roman" w:hAnsi="Calibri" w:cs="Tahoma"/>
          <w:sz w:val="20"/>
          <w:szCs w:val="20"/>
          <w:lang w:val="en-GB"/>
        </w:rPr>
        <w:t xml:space="preserve"> </w:t>
      </w:r>
      <w:r w:rsidR="00154136">
        <w:rPr>
          <w:rFonts w:ascii="Calibri" w:eastAsia="Times New Roman" w:hAnsi="Calibri" w:cs="Tahoma"/>
          <w:sz w:val="20"/>
          <w:szCs w:val="20"/>
          <w:lang w:val="en-GB"/>
        </w:rPr>
        <w:t>Amendment</w:t>
      </w:r>
      <w:r w:rsidR="00AA11D5">
        <w:rPr>
          <w:rFonts w:ascii="Calibri" w:eastAsia="Times New Roman" w:hAnsi="Calibri" w:cs="Tahoma"/>
          <w:sz w:val="20"/>
          <w:szCs w:val="20"/>
          <w:lang w:val="en-GB"/>
        </w:rPr>
        <w:t xml:space="preserve"> </w:t>
      </w:r>
      <w:r w:rsidRPr="00AC7717">
        <w:rPr>
          <w:rFonts w:ascii="Calibri" w:eastAsia="Times New Roman" w:hAnsi="Calibri" w:cs="Tahoma"/>
          <w:sz w:val="20"/>
          <w:szCs w:val="20"/>
          <w:lang w:val="en-GB"/>
        </w:rPr>
        <w:t xml:space="preserve">does require that Supplier incur additional material costs or expenses, then Supplier in good faith will provide UC with a written, high level, non-binding assessment of </w:t>
      </w:r>
      <w:r w:rsidR="007130DF">
        <w:rPr>
          <w:rFonts w:ascii="Calibri" w:eastAsia="Times New Roman" w:hAnsi="Calibri" w:cs="Tahoma"/>
          <w:sz w:val="20"/>
          <w:szCs w:val="20"/>
          <w:lang w:val="en-GB"/>
        </w:rPr>
        <w:t>the</w:t>
      </w:r>
      <w:r w:rsidRPr="00AC7717">
        <w:rPr>
          <w:rFonts w:ascii="Calibri" w:eastAsia="Times New Roman" w:hAnsi="Calibri" w:cs="Tahoma"/>
          <w:sz w:val="20"/>
          <w:szCs w:val="20"/>
          <w:lang w:val="en-GB"/>
        </w:rPr>
        <w:t xml:space="preserve"> costs and expenses and the time required to perform the modifications required by the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 xml:space="preserve">, within ten (10) business days of Supplier’s receipt of UC’s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 xml:space="preserve">. UC will notify Supplier in writing within ten (10) </w:t>
      </w:r>
      <w:r w:rsidR="00AA11D5">
        <w:rPr>
          <w:rFonts w:ascii="Calibri" w:eastAsia="Times New Roman" w:hAnsi="Calibri" w:cs="Tahoma"/>
          <w:sz w:val="20"/>
          <w:szCs w:val="20"/>
          <w:lang w:val="en-GB"/>
        </w:rPr>
        <w:t xml:space="preserve">business </w:t>
      </w:r>
      <w:r w:rsidRPr="00AC7717">
        <w:rPr>
          <w:rFonts w:ascii="Calibri" w:eastAsia="Times New Roman" w:hAnsi="Calibri" w:cs="Tahoma"/>
          <w:sz w:val="20"/>
          <w:szCs w:val="20"/>
          <w:lang w:val="en-GB"/>
        </w:rPr>
        <w:t xml:space="preserve">days after receipt of </w:t>
      </w:r>
      <w:r w:rsidR="00AA11D5">
        <w:rPr>
          <w:rFonts w:ascii="Calibri" w:eastAsia="Times New Roman" w:hAnsi="Calibri" w:cs="Tahoma"/>
          <w:sz w:val="20"/>
          <w:szCs w:val="20"/>
          <w:lang w:val="en-GB"/>
        </w:rPr>
        <w:t xml:space="preserve">Supplier’s response to </w:t>
      </w:r>
      <w:r w:rsidRPr="00AC7717">
        <w:rPr>
          <w:rFonts w:ascii="Calibri" w:eastAsia="Times New Roman" w:hAnsi="Calibri" w:cs="Tahoma"/>
          <w:sz w:val="20"/>
          <w:szCs w:val="20"/>
          <w:lang w:val="en-GB"/>
        </w:rPr>
        <w:t xml:space="preserve">the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 xml:space="preserve"> as to whether UC wishes Supplier to implement </w:t>
      </w:r>
      <w:r w:rsidR="007130DF">
        <w:rPr>
          <w:rFonts w:ascii="Calibri" w:eastAsia="Times New Roman" w:hAnsi="Calibri" w:cs="Tahoma"/>
          <w:sz w:val="20"/>
          <w:szCs w:val="20"/>
          <w:lang w:val="en-GB"/>
        </w:rPr>
        <w:t>the</w:t>
      </w:r>
      <w:r w:rsidRPr="00AC7717">
        <w:rPr>
          <w:rFonts w:ascii="Calibri" w:eastAsia="Times New Roman" w:hAnsi="Calibri" w:cs="Tahoma"/>
          <w:sz w:val="20"/>
          <w:szCs w:val="20"/>
          <w:lang w:val="en-GB"/>
        </w:rPr>
        <w:t xml:space="preserve"> </w:t>
      </w:r>
      <w:r w:rsidR="00154136">
        <w:rPr>
          <w:rFonts w:ascii="Calibri" w:eastAsia="Times New Roman" w:hAnsi="Calibri" w:cs="Tahoma"/>
          <w:sz w:val="20"/>
          <w:szCs w:val="20"/>
          <w:lang w:val="en-GB"/>
        </w:rPr>
        <w:t>Amendment</w:t>
      </w:r>
      <w:r w:rsidR="00AA11D5">
        <w:rPr>
          <w:rFonts w:ascii="Calibri" w:eastAsia="Times New Roman" w:hAnsi="Calibri" w:cs="Tahoma"/>
          <w:sz w:val="20"/>
          <w:szCs w:val="20"/>
          <w:lang w:val="en-GB"/>
        </w:rPr>
        <w:t xml:space="preserve"> </w:t>
      </w:r>
      <w:r w:rsidRPr="00AC7717">
        <w:rPr>
          <w:rFonts w:ascii="Calibri" w:eastAsia="Times New Roman" w:hAnsi="Calibri" w:cs="Tahoma"/>
          <w:sz w:val="20"/>
          <w:szCs w:val="20"/>
          <w:lang w:val="en-GB"/>
        </w:rPr>
        <w:t xml:space="preserve">based on </w:t>
      </w:r>
      <w:r w:rsidR="007130DF">
        <w:rPr>
          <w:rFonts w:ascii="Calibri" w:eastAsia="Times New Roman" w:hAnsi="Calibri" w:cs="Tahoma"/>
          <w:sz w:val="20"/>
          <w:szCs w:val="20"/>
          <w:lang w:val="en-GB"/>
        </w:rPr>
        <w:t>the</w:t>
      </w:r>
      <w:r w:rsidRPr="00AC7717">
        <w:rPr>
          <w:rFonts w:ascii="Calibri" w:eastAsia="Times New Roman" w:hAnsi="Calibri" w:cs="Tahoma"/>
          <w:sz w:val="20"/>
          <w:szCs w:val="20"/>
          <w:lang w:val="en-GB"/>
        </w:rPr>
        <w:t xml:space="preserve"> response.  UC will compensate Supplier for implementation of a</w:t>
      </w:r>
      <w:r w:rsidR="00687ED4">
        <w:rPr>
          <w:rFonts w:ascii="Calibri" w:eastAsia="Times New Roman" w:hAnsi="Calibri" w:cs="Tahoma"/>
          <w:sz w:val="20"/>
          <w:szCs w:val="20"/>
          <w:lang w:val="en-GB"/>
        </w:rPr>
        <w:t>n</w:t>
      </w:r>
      <w:r w:rsidRPr="00AC7717">
        <w:rPr>
          <w:rFonts w:ascii="Calibri" w:eastAsia="Times New Roman" w:hAnsi="Calibri" w:cs="Tahoma"/>
          <w:sz w:val="20"/>
          <w:szCs w:val="20"/>
          <w:lang w:val="en-GB"/>
        </w:rPr>
        <w:t xml:space="preserve">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 xml:space="preserve"> in accordance with the terms and conditions of the relevant </w:t>
      </w:r>
      <w:r w:rsidR="00154136">
        <w:rPr>
          <w:rFonts w:ascii="Calibri" w:eastAsia="Times New Roman" w:hAnsi="Calibri" w:cs="Tahoma"/>
          <w:sz w:val="20"/>
          <w:szCs w:val="20"/>
          <w:lang w:val="en-GB"/>
        </w:rPr>
        <w:t>Amendment</w:t>
      </w:r>
      <w:r w:rsidR="00AA11D5">
        <w:rPr>
          <w:rFonts w:ascii="Calibri" w:eastAsia="Times New Roman" w:hAnsi="Calibri" w:cs="Tahoma"/>
          <w:sz w:val="20"/>
          <w:szCs w:val="20"/>
          <w:lang w:val="en-GB"/>
        </w:rPr>
        <w:t xml:space="preserve"> </w:t>
      </w:r>
      <w:r w:rsidRPr="00AC7717">
        <w:rPr>
          <w:rFonts w:ascii="Calibri" w:eastAsia="Times New Roman" w:hAnsi="Calibri" w:cs="Tahoma"/>
          <w:sz w:val="20"/>
          <w:szCs w:val="20"/>
          <w:lang w:val="en-GB"/>
        </w:rPr>
        <w:t xml:space="preserve">and Supplier’s </w:t>
      </w:r>
      <w:r w:rsidR="00AA11D5">
        <w:rPr>
          <w:rFonts w:ascii="Calibri" w:eastAsia="Times New Roman" w:hAnsi="Calibri" w:cs="Tahoma"/>
          <w:sz w:val="20"/>
          <w:szCs w:val="20"/>
          <w:lang w:val="en-GB"/>
        </w:rPr>
        <w:t>response to</w:t>
      </w:r>
      <w:r w:rsidRPr="00AC7717">
        <w:rPr>
          <w:rFonts w:ascii="Calibri" w:eastAsia="Times New Roman" w:hAnsi="Calibri" w:cs="Tahoma"/>
          <w:sz w:val="20"/>
          <w:szCs w:val="20"/>
          <w:lang w:val="en-GB"/>
        </w:rPr>
        <w:t xml:space="preserve"> the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 if any.  Supplier’s implementation of a</w:t>
      </w:r>
      <w:r w:rsidR="00154136">
        <w:rPr>
          <w:rFonts w:ascii="Calibri" w:eastAsia="Times New Roman" w:hAnsi="Calibri" w:cs="Tahoma"/>
          <w:sz w:val="20"/>
          <w:szCs w:val="20"/>
          <w:lang w:val="en-GB"/>
        </w:rPr>
        <w:t>n</w:t>
      </w:r>
      <w:r w:rsidR="00AA11D5">
        <w:rPr>
          <w:rFonts w:ascii="Calibri" w:eastAsia="Times New Roman" w:hAnsi="Calibri" w:cs="Tahoma"/>
          <w:sz w:val="20"/>
          <w:szCs w:val="20"/>
          <w:lang w:val="en-GB"/>
        </w:rPr>
        <w:t xml:space="preserve"> </w:t>
      </w:r>
      <w:r w:rsidR="00154136">
        <w:rPr>
          <w:rFonts w:ascii="Calibri" w:eastAsia="Times New Roman" w:hAnsi="Calibri" w:cs="Tahoma"/>
          <w:sz w:val="20"/>
          <w:szCs w:val="20"/>
          <w:lang w:val="en-GB"/>
        </w:rPr>
        <w:t>Amendment</w:t>
      </w:r>
      <w:r w:rsidR="00AA11D5">
        <w:rPr>
          <w:rFonts w:ascii="Calibri" w:eastAsia="Times New Roman" w:hAnsi="Calibri" w:cs="Tahoma"/>
          <w:sz w:val="20"/>
          <w:szCs w:val="20"/>
          <w:lang w:val="en-GB"/>
        </w:rPr>
        <w:t xml:space="preserve"> </w:t>
      </w:r>
      <w:r w:rsidRPr="00AC7717">
        <w:rPr>
          <w:rFonts w:ascii="Calibri" w:eastAsia="Times New Roman" w:hAnsi="Calibri" w:cs="Tahoma"/>
          <w:sz w:val="20"/>
          <w:szCs w:val="20"/>
          <w:lang w:val="en-GB"/>
        </w:rPr>
        <w:t>will not delay the performance of Services and/or the delivery of deliverables not reasonably affected by a</w:t>
      </w:r>
      <w:r w:rsidR="00154136">
        <w:rPr>
          <w:rFonts w:ascii="Calibri" w:eastAsia="Times New Roman" w:hAnsi="Calibri" w:cs="Tahoma"/>
          <w:sz w:val="20"/>
          <w:szCs w:val="20"/>
          <w:lang w:val="en-GB"/>
        </w:rPr>
        <w:t>n</w:t>
      </w:r>
      <w:r w:rsidR="00AA11D5">
        <w:rPr>
          <w:rFonts w:ascii="Calibri" w:eastAsia="Times New Roman" w:hAnsi="Calibri" w:cs="Tahoma"/>
          <w:sz w:val="20"/>
          <w:szCs w:val="20"/>
          <w:lang w:val="en-GB"/>
        </w:rPr>
        <w:t xml:space="preserve"> </w:t>
      </w:r>
      <w:r w:rsidR="00154136">
        <w:rPr>
          <w:rFonts w:ascii="Calibri" w:eastAsia="Times New Roman" w:hAnsi="Calibri" w:cs="Tahoma"/>
          <w:sz w:val="20"/>
          <w:szCs w:val="20"/>
          <w:lang w:val="en-GB"/>
        </w:rPr>
        <w:t>Amendment</w:t>
      </w:r>
      <w:r w:rsidRPr="00AC7717">
        <w:rPr>
          <w:rFonts w:ascii="Calibri" w:eastAsia="Times New Roman" w:hAnsi="Calibri" w:cs="Tahoma"/>
          <w:sz w:val="20"/>
          <w:szCs w:val="20"/>
          <w:lang w:val="en-GB"/>
        </w:rPr>
        <w:t>.</w:t>
      </w:r>
    </w:p>
    <w:p w14:paraId="332167F8" w14:textId="77777777" w:rsidR="00AC7717" w:rsidRPr="00AC7717" w:rsidRDefault="00AC7717" w:rsidP="00AC7717">
      <w:pPr>
        <w:numPr>
          <w:ilvl w:val="0"/>
          <w:numId w:val="12"/>
        </w:numPr>
        <w:spacing w:after="240" w:line="240" w:lineRule="auto"/>
        <w:contextualSpacing/>
        <w:outlineLvl w:val="0"/>
        <w:rPr>
          <w:rFonts w:ascii="Calibri" w:eastAsia="Times New Roman" w:hAnsi="Calibri" w:cs="Tahoma"/>
          <w:b/>
          <w:sz w:val="28"/>
          <w:szCs w:val="28"/>
          <w:lang w:val="en-GB"/>
        </w:rPr>
      </w:pPr>
      <w:r w:rsidRPr="00AC7717">
        <w:rPr>
          <w:rFonts w:ascii="Calibri" w:eastAsia="Times New Roman" w:hAnsi="Calibri" w:cs="Tahoma"/>
          <w:b/>
          <w:sz w:val="28"/>
          <w:szCs w:val="28"/>
          <w:lang w:val="en-GB"/>
        </w:rPr>
        <w:t xml:space="preserve">  No Mandatory Use</w:t>
      </w:r>
    </w:p>
    <w:p w14:paraId="332167F9" w14:textId="73E7E95F" w:rsidR="00AC7717" w:rsidRDefault="009073CF" w:rsidP="00AC7717">
      <w:pPr>
        <w:overflowPunct w:val="0"/>
        <w:autoSpaceDE w:val="0"/>
        <w:autoSpaceDN w:val="0"/>
        <w:adjustRightInd w:val="0"/>
        <w:spacing w:after="0" w:line="240" w:lineRule="auto"/>
        <w:textAlignment w:val="baseline"/>
        <w:rPr>
          <w:rFonts w:ascii="Calibri" w:eastAsia="Calibri" w:hAnsi="Calibri" w:cs="Tahoma"/>
          <w:sz w:val="20"/>
          <w:szCs w:val="20"/>
        </w:rPr>
      </w:pPr>
      <w:r>
        <w:rPr>
          <w:rFonts w:ascii="Calibri" w:eastAsia="Calibri" w:hAnsi="Calibri" w:cs="Tahoma"/>
          <w:sz w:val="20"/>
          <w:szCs w:val="20"/>
        </w:rPr>
        <w:t xml:space="preserve">Because there is no mandatory use policy at UC, nothing in this Statement of Work will be construed to prevent UC from entering into similar agreements with any third parties including, without limitation, suppliers that may be in competition with Supplier.  </w:t>
      </w:r>
    </w:p>
    <w:p w14:paraId="332167FA" w14:textId="77777777" w:rsidR="00AC7717" w:rsidRPr="00AC7717" w:rsidRDefault="00AC7717" w:rsidP="00AC7717">
      <w:pPr>
        <w:overflowPunct w:val="0"/>
        <w:autoSpaceDE w:val="0"/>
        <w:autoSpaceDN w:val="0"/>
        <w:adjustRightInd w:val="0"/>
        <w:spacing w:after="0" w:line="240" w:lineRule="auto"/>
        <w:textAlignment w:val="baseline"/>
        <w:rPr>
          <w:rFonts w:ascii="Calibri" w:eastAsia="Times New Roman" w:hAnsi="Calibri" w:cs="Tahoma"/>
          <w:sz w:val="28"/>
          <w:szCs w:val="28"/>
        </w:rPr>
      </w:pPr>
    </w:p>
    <w:p w14:paraId="332167FB" w14:textId="77777777" w:rsidR="00AC7717" w:rsidRPr="00AC7717" w:rsidRDefault="00AC7717" w:rsidP="00AC7717">
      <w:pPr>
        <w:numPr>
          <w:ilvl w:val="0"/>
          <w:numId w:val="12"/>
        </w:numPr>
        <w:spacing w:before="240" w:after="240" w:line="240" w:lineRule="auto"/>
        <w:contextualSpacing/>
        <w:outlineLvl w:val="0"/>
        <w:rPr>
          <w:rFonts w:ascii="Calibri" w:eastAsia="Times New Roman" w:hAnsi="Calibri" w:cs="Tahoma"/>
          <w:b/>
          <w:sz w:val="28"/>
          <w:szCs w:val="28"/>
          <w:lang w:val="en-GB"/>
        </w:rPr>
      </w:pPr>
      <w:r w:rsidRPr="00AC7717">
        <w:rPr>
          <w:rFonts w:ascii="Calibri" w:eastAsia="Times New Roman" w:hAnsi="Calibri" w:cs="Tahoma"/>
          <w:b/>
          <w:sz w:val="28"/>
          <w:szCs w:val="28"/>
          <w:lang w:val="en-GB"/>
        </w:rPr>
        <w:t xml:space="preserve">  Additional Terms</w:t>
      </w:r>
    </w:p>
    <w:p w14:paraId="332167FC" w14:textId="31447721" w:rsidR="00AC7717" w:rsidRPr="00AC7717" w:rsidRDefault="00AC7717" w:rsidP="00AC7717">
      <w:pPr>
        <w:tabs>
          <w:tab w:val="left" w:pos="1106"/>
        </w:tabs>
        <w:spacing w:after="0" w:line="240" w:lineRule="auto"/>
        <w:jc w:val="both"/>
        <w:rPr>
          <w:rFonts w:ascii="Calibri" w:eastAsia="Calibri" w:hAnsi="Calibri" w:cs="Tahoma"/>
          <w:b/>
          <w:sz w:val="20"/>
          <w:szCs w:val="20"/>
        </w:rPr>
      </w:pPr>
      <w:r w:rsidRPr="00AC7717">
        <w:rPr>
          <w:rFonts w:ascii="Calibri" w:eastAsia="Times New Roman" w:hAnsi="Calibri" w:cs="Tahoma"/>
          <w:b/>
          <w:sz w:val="20"/>
          <w:szCs w:val="20"/>
        </w:rPr>
        <w:t>[</w:t>
      </w:r>
      <w:r w:rsidRPr="00AC7717">
        <w:rPr>
          <w:rFonts w:ascii="Calibri" w:eastAsia="Times New Roman" w:hAnsi="Calibri" w:cs="Tahoma"/>
          <w:b/>
          <w:color w:val="FF0000"/>
          <w:sz w:val="20"/>
          <w:szCs w:val="20"/>
        </w:rPr>
        <w:t xml:space="preserve">If recording devices </w:t>
      </w:r>
      <w:proofErr w:type="gramStart"/>
      <w:r w:rsidRPr="00AC7717">
        <w:rPr>
          <w:rFonts w:ascii="Calibri" w:eastAsia="Times New Roman" w:hAnsi="Calibri" w:cs="Tahoma"/>
          <w:b/>
          <w:color w:val="FF0000"/>
          <w:sz w:val="20"/>
          <w:szCs w:val="20"/>
        </w:rPr>
        <w:t>will be</w:t>
      </w:r>
      <w:proofErr w:type="gramEnd"/>
      <w:r w:rsidRPr="00AC7717">
        <w:rPr>
          <w:rFonts w:ascii="Calibri" w:eastAsia="Times New Roman" w:hAnsi="Calibri" w:cs="Tahoma"/>
          <w:b/>
          <w:color w:val="FF0000"/>
          <w:sz w:val="20"/>
          <w:szCs w:val="20"/>
        </w:rPr>
        <w:t xml:space="preserve"> allowed, add the following</w:t>
      </w:r>
      <w:proofErr w:type="gramStart"/>
      <w:r w:rsidRPr="00AC7717">
        <w:rPr>
          <w:rFonts w:ascii="Calibri" w:eastAsia="Times New Roman" w:hAnsi="Calibri" w:cs="Tahoma"/>
          <w:b/>
          <w:color w:val="FF0000"/>
          <w:sz w:val="20"/>
          <w:szCs w:val="20"/>
        </w:rPr>
        <w:t xml:space="preserve">:  </w:t>
      </w:r>
      <w:r w:rsidRPr="00AC7717">
        <w:rPr>
          <w:rFonts w:ascii="Calibri" w:eastAsia="Calibri" w:hAnsi="Calibri" w:cs="Tahoma"/>
          <w:b/>
          <w:color w:val="FF0000"/>
          <w:sz w:val="20"/>
          <w:szCs w:val="20"/>
        </w:rPr>
        <w:t>Supplier</w:t>
      </w:r>
      <w:proofErr w:type="gramEnd"/>
      <w:r w:rsidRPr="00AC7717">
        <w:rPr>
          <w:rFonts w:ascii="Calibri" w:eastAsia="Calibri" w:hAnsi="Calibri" w:cs="Tahoma"/>
          <w:b/>
          <w:color w:val="FF0000"/>
          <w:sz w:val="20"/>
          <w:szCs w:val="20"/>
        </w:rPr>
        <w:t xml:space="preserve"> will use recording devices in discussions with UC employees only when UC and the employees so authorize; this authorization must be in writing.  If applicable, Supplier's use of recording devices in such discussion is proposed as follows:</w:t>
      </w:r>
    </w:p>
    <w:p w14:paraId="332167FD" w14:textId="1ADEE17F" w:rsidR="00AC7717" w:rsidRPr="00AC7717" w:rsidRDefault="00F92F80" w:rsidP="00F92F80">
      <w:pPr>
        <w:spacing w:after="240" w:line="240" w:lineRule="auto"/>
        <w:jc w:val="both"/>
        <w:outlineLvl w:val="0"/>
        <w:rPr>
          <w:rFonts w:ascii="Calibri" w:eastAsia="Times New Roman" w:hAnsi="Calibri" w:cs="Tahoma"/>
          <w:b/>
          <w:sz w:val="20"/>
          <w:szCs w:val="20"/>
          <w:lang w:val="en-GB"/>
        </w:rPr>
      </w:pPr>
      <w:r w:rsidRPr="00F92F80">
        <w:rPr>
          <w:rFonts w:ascii="Calibri" w:eastAsia="Calibri" w:hAnsi="Calibri" w:cs="Tahoma"/>
          <w:b/>
          <w:color w:val="FF0000"/>
          <w:sz w:val="20"/>
          <w:szCs w:val="20"/>
        </w:rPr>
        <w:t>(</w:t>
      </w:r>
      <w:r w:rsidR="00AC7717" w:rsidRPr="00F92F80">
        <w:rPr>
          <w:rFonts w:ascii="Calibri" w:eastAsia="Calibri" w:hAnsi="Calibri" w:cs="Tahoma"/>
          <w:b/>
          <w:color w:val="FF0000"/>
          <w:sz w:val="20"/>
          <w:szCs w:val="20"/>
        </w:rPr>
        <w:t xml:space="preserve">Insert </w:t>
      </w:r>
      <w:r w:rsidR="00AC7717" w:rsidRPr="00AC7717">
        <w:rPr>
          <w:rFonts w:ascii="Calibri" w:eastAsia="Calibri" w:hAnsi="Calibri" w:cs="Tahoma"/>
          <w:b/>
          <w:color w:val="FF0000"/>
          <w:sz w:val="20"/>
          <w:szCs w:val="20"/>
        </w:rPr>
        <w:t>terms</w:t>
      </w:r>
      <w:r>
        <w:rPr>
          <w:rFonts w:ascii="Calibri" w:eastAsia="Calibri" w:hAnsi="Calibri" w:cs="Tahoma"/>
          <w:b/>
          <w:color w:val="FF0000"/>
          <w:sz w:val="20"/>
          <w:szCs w:val="20"/>
        </w:rPr>
        <w:t>)</w:t>
      </w:r>
      <w:r w:rsidR="00AC7717" w:rsidRPr="00AC7717">
        <w:rPr>
          <w:rFonts w:ascii="Calibri" w:eastAsia="Calibri" w:hAnsi="Calibri" w:cs="Tahoma"/>
          <w:b/>
          <w:sz w:val="20"/>
          <w:szCs w:val="20"/>
        </w:rPr>
        <w:t>]</w:t>
      </w:r>
      <w:r w:rsidR="00AC7717" w:rsidRPr="00AC7717">
        <w:rPr>
          <w:rFonts w:ascii="Calibri" w:eastAsia="Times New Roman" w:hAnsi="Calibri" w:cs="Tahoma"/>
          <w:b/>
          <w:sz w:val="20"/>
          <w:szCs w:val="20"/>
          <w:lang w:val="en-GB"/>
        </w:rPr>
        <w:t xml:space="preserve"> </w:t>
      </w:r>
    </w:p>
    <w:p w14:paraId="332167FF" w14:textId="6F527A5E" w:rsidR="00AC7717" w:rsidRDefault="00AC7717">
      <w:pPr>
        <w:rPr>
          <w:b/>
          <w:sz w:val="28"/>
          <w:szCs w:val="28"/>
        </w:rPr>
      </w:pPr>
    </w:p>
    <w:p w14:paraId="33216800" w14:textId="77777777" w:rsidR="00AC7717" w:rsidRPr="00AC7717" w:rsidRDefault="00AC7717" w:rsidP="00AC7717">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line="240" w:lineRule="auto"/>
        <w:jc w:val="both"/>
        <w:rPr>
          <w:rFonts w:ascii="Calibri" w:eastAsia="Times New Roman" w:hAnsi="Calibri" w:cs="Tahoma"/>
          <w:sz w:val="20"/>
          <w:szCs w:val="20"/>
        </w:rPr>
      </w:pPr>
      <w:r w:rsidRPr="00AC7717">
        <w:rPr>
          <w:rFonts w:ascii="Calibri" w:eastAsia="Times New Roman" w:hAnsi="Calibri" w:cs="Tahoma"/>
          <w:sz w:val="20"/>
          <w:szCs w:val="20"/>
        </w:rPr>
        <w:lastRenderedPageBreak/>
        <w:t xml:space="preserve">This Statement of Work is signed below by the parties’ duly authorized representatives.  </w:t>
      </w:r>
    </w:p>
    <w:p w14:paraId="33216801" w14:textId="77777777" w:rsidR="00AC7717" w:rsidRPr="00AC7717" w:rsidRDefault="00AC7717" w:rsidP="00AC7717">
      <w:pPr>
        <w:spacing w:after="0" w:line="240" w:lineRule="auto"/>
        <w:jc w:val="both"/>
        <w:rPr>
          <w:rFonts w:ascii="Calibri" w:eastAsia="Times New Roman" w:hAnsi="Calibri" w:cs="Times New Roman"/>
          <w:sz w:val="20"/>
          <w:szCs w:val="20"/>
        </w:rPr>
      </w:pPr>
    </w:p>
    <w:p w14:paraId="33216802"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b/>
          <w:sz w:val="20"/>
          <w:szCs w:val="20"/>
        </w:rPr>
      </w:pPr>
      <w:r w:rsidRPr="00AC7717">
        <w:rPr>
          <w:rFonts w:ascii="Calibri" w:eastAsia="Times New Roman" w:hAnsi="Calibri" w:cs="Tahoma"/>
          <w:b/>
          <w:sz w:val="20"/>
          <w:szCs w:val="20"/>
        </w:rPr>
        <w:t xml:space="preserve">THE REGENTS OF THE </w:t>
      </w:r>
      <w:r w:rsidRPr="00AC7717">
        <w:rPr>
          <w:rFonts w:ascii="Calibri" w:eastAsia="Times New Roman" w:hAnsi="Calibri" w:cs="Tahoma"/>
          <w:b/>
          <w:sz w:val="20"/>
          <w:szCs w:val="20"/>
        </w:rPr>
        <w:tab/>
      </w:r>
      <w:r w:rsidRPr="00AC7717">
        <w:rPr>
          <w:rFonts w:ascii="Calibri" w:eastAsia="Times New Roman" w:hAnsi="Calibri" w:cs="Tahoma"/>
          <w:b/>
          <w:sz w:val="20"/>
          <w:szCs w:val="20"/>
        </w:rPr>
        <w:tab/>
      </w:r>
      <w:r w:rsidRPr="00AC7717">
        <w:rPr>
          <w:rFonts w:ascii="Calibri" w:eastAsia="Times New Roman" w:hAnsi="Calibri" w:cs="Tahoma"/>
          <w:b/>
          <w:sz w:val="20"/>
          <w:szCs w:val="20"/>
        </w:rPr>
        <w:tab/>
      </w:r>
      <w:r w:rsidR="000F0DFB">
        <w:rPr>
          <w:rFonts w:ascii="Calibri" w:eastAsia="Times New Roman" w:hAnsi="Calibri" w:cs="Tahoma"/>
          <w:b/>
          <w:sz w:val="20"/>
          <w:szCs w:val="20"/>
        </w:rPr>
        <w:tab/>
      </w:r>
      <w:r w:rsidRPr="00AC7717">
        <w:rPr>
          <w:rFonts w:ascii="Calibri" w:eastAsia="Times New Roman" w:hAnsi="Calibri" w:cs="Tahoma"/>
          <w:b/>
          <w:sz w:val="20"/>
          <w:szCs w:val="20"/>
        </w:rPr>
        <w:t>[SUPPLIER NAME]</w:t>
      </w:r>
    </w:p>
    <w:p w14:paraId="33216803"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b/>
          <w:sz w:val="20"/>
          <w:szCs w:val="20"/>
        </w:rPr>
      </w:pPr>
      <w:r w:rsidRPr="00AC7717">
        <w:rPr>
          <w:rFonts w:ascii="Calibri" w:eastAsia="Times New Roman" w:hAnsi="Calibri" w:cs="Tahoma"/>
          <w:b/>
          <w:sz w:val="20"/>
          <w:szCs w:val="20"/>
        </w:rPr>
        <w:t>UNIVERSITY OF CALIFORNIA</w:t>
      </w:r>
      <w:r w:rsidRPr="00AC7717">
        <w:rPr>
          <w:rFonts w:ascii="Calibri" w:eastAsia="Times New Roman" w:hAnsi="Calibri" w:cs="Tahoma"/>
          <w:b/>
          <w:sz w:val="20"/>
          <w:szCs w:val="20"/>
        </w:rPr>
        <w:tab/>
      </w:r>
    </w:p>
    <w:p w14:paraId="33216804"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p>
    <w:p w14:paraId="33216805"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proofErr w:type="gramStart"/>
      <w:r w:rsidRPr="00AC7717">
        <w:rPr>
          <w:rFonts w:ascii="Calibri" w:eastAsia="Times New Roman" w:hAnsi="Calibri" w:cs="Tahoma"/>
          <w:sz w:val="20"/>
          <w:szCs w:val="20"/>
        </w:rPr>
        <w:t>________________________________</w:t>
      </w:r>
      <w:r w:rsidRPr="00AC7717">
        <w:rPr>
          <w:rFonts w:ascii="Calibri" w:eastAsia="Times New Roman" w:hAnsi="Calibri" w:cs="Tahoma"/>
          <w:sz w:val="20"/>
          <w:szCs w:val="20"/>
        </w:rPr>
        <w:tab/>
      </w:r>
      <w:r w:rsidRPr="00AC7717">
        <w:rPr>
          <w:rFonts w:ascii="Calibri" w:eastAsia="Times New Roman" w:hAnsi="Calibri" w:cs="Tahoma"/>
          <w:sz w:val="20"/>
          <w:szCs w:val="20"/>
        </w:rPr>
        <w:tab/>
      </w:r>
      <w:proofErr w:type="gramEnd"/>
      <w:r w:rsidRPr="00AC7717">
        <w:rPr>
          <w:rFonts w:ascii="Calibri" w:eastAsia="Times New Roman" w:hAnsi="Calibri" w:cs="Tahoma"/>
          <w:sz w:val="20"/>
          <w:szCs w:val="20"/>
        </w:rPr>
        <w:t>___________________________________</w:t>
      </w:r>
      <w:r w:rsidR="009F3510">
        <w:rPr>
          <w:rFonts w:ascii="Calibri" w:eastAsia="Times New Roman" w:hAnsi="Calibri" w:cs="Tahoma"/>
          <w:sz w:val="20"/>
          <w:szCs w:val="20"/>
        </w:rPr>
        <w:t>_</w:t>
      </w:r>
    </w:p>
    <w:p w14:paraId="33216806"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r w:rsidRPr="00AC7717">
        <w:rPr>
          <w:rFonts w:ascii="Calibri" w:eastAsia="Times New Roman" w:hAnsi="Calibri" w:cs="Tahoma"/>
          <w:sz w:val="20"/>
          <w:szCs w:val="20"/>
        </w:rPr>
        <w:t>(Signature)</w:t>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t>(Signature)</w:t>
      </w:r>
    </w:p>
    <w:p w14:paraId="33216807"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p>
    <w:p w14:paraId="33216808"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r w:rsidRPr="00AC7717">
        <w:rPr>
          <w:rFonts w:ascii="Calibri" w:eastAsia="Times New Roman" w:hAnsi="Calibri" w:cs="Tahoma"/>
          <w:sz w:val="20"/>
          <w:szCs w:val="20"/>
        </w:rPr>
        <w:t xml:space="preserve">________________________________            </w:t>
      </w:r>
      <w:r w:rsidRPr="00AC7717">
        <w:rPr>
          <w:rFonts w:ascii="Calibri" w:eastAsia="Times New Roman" w:hAnsi="Calibri" w:cs="Tahoma"/>
          <w:sz w:val="20"/>
          <w:szCs w:val="20"/>
        </w:rPr>
        <w:tab/>
        <w:t>____________________________________</w:t>
      </w:r>
    </w:p>
    <w:p w14:paraId="33216809"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r w:rsidRPr="00AC7717">
        <w:rPr>
          <w:rFonts w:ascii="Calibri" w:eastAsia="Times New Roman" w:hAnsi="Calibri" w:cs="Tahoma"/>
          <w:sz w:val="20"/>
          <w:szCs w:val="20"/>
        </w:rPr>
        <w:t>(Printed Name, Title)</w:t>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t>(Printed Name, Title)</w:t>
      </w:r>
    </w:p>
    <w:p w14:paraId="3321680A"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p>
    <w:p w14:paraId="3321680B" w14:textId="77777777" w:rsidR="00AC7717" w:rsidRPr="00AC7717" w:rsidRDefault="00AC7717" w:rsidP="00AC7717">
      <w:pPr>
        <w:keepNext/>
        <w:keepLines/>
        <w:widowControl w:val="0"/>
        <w:tabs>
          <w:tab w:val="left" w:pos="0"/>
        </w:tabs>
        <w:autoSpaceDE w:val="0"/>
        <w:autoSpaceDN w:val="0"/>
        <w:adjustRightInd w:val="0"/>
        <w:spacing w:after="0" w:line="70" w:lineRule="atLeast"/>
        <w:jc w:val="both"/>
        <w:rPr>
          <w:rFonts w:ascii="Calibri" w:eastAsia="Times New Roman" w:hAnsi="Calibri" w:cs="Tahoma"/>
          <w:sz w:val="20"/>
          <w:szCs w:val="20"/>
        </w:rPr>
      </w:pPr>
      <w:r w:rsidRPr="00AC7717">
        <w:rPr>
          <w:rFonts w:ascii="Calibri" w:eastAsia="Times New Roman" w:hAnsi="Calibri" w:cs="Tahoma"/>
          <w:sz w:val="20"/>
          <w:szCs w:val="20"/>
        </w:rPr>
        <w:t>________________________________</w:t>
      </w:r>
      <w:r w:rsidRPr="00AC7717">
        <w:rPr>
          <w:rFonts w:ascii="Calibri" w:eastAsia="Times New Roman" w:hAnsi="Calibri" w:cs="Tahoma"/>
          <w:sz w:val="20"/>
          <w:szCs w:val="20"/>
        </w:rPr>
        <w:tab/>
        <w:t xml:space="preserve">        </w:t>
      </w:r>
      <w:r w:rsidRPr="00AC7717">
        <w:rPr>
          <w:rFonts w:ascii="Calibri" w:eastAsia="Times New Roman" w:hAnsi="Calibri" w:cs="Tahoma"/>
          <w:sz w:val="20"/>
          <w:szCs w:val="20"/>
        </w:rPr>
        <w:tab/>
        <w:t>____________________________________</w:t>
      </w:r>
    </w:p>
    <w:p w14:paraId="3321680C" w14:textId="77777777" w:rsidR="00AC7717" w:rsidRPr="00AC7717" w:rsidRDefault="00AC7717" w:rsidP="00AC7717">
      <w:pPr>
        <w:keepNext/>
        <w:keepLines/>
        <w:tabs>
          <w:tab w:val="left" w:pos="0"/>
        </w:tabs>
        <w:spacing w:after="0" w:line="240" w:lineRule="auto"/>
        <w:jc w:val="both"/>
        <w:rPr>
          <w:rFonts w:ascii="Calibri" w:eastAsia="Times New Roman" w:hAnsi="Calibri" w:cs="Tahoma"/>
          <w:sz w:val="20"/>
          <w:szCs w:val="20"/>
        </w:rPr>
      </w:pPr>
      <w:r w:rsidRPr="00AC7717">
        <w:rPr>
          <w:rFonts w:ascii="Calibri" w:eastAsia="Times New Roman" w:hAnsi="Calibri" w:cs="Tahoma"/>
          <w:sz w:val="20"/>
          <w:szCs w:val="20"/>
        </w:rPr>
        <w:t>(Date)</w:t>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r>
      <w:r w:rsidRPr="00AC7717">
        <w:rPr>
          <w:rFonts w:ascii="Calibri" w:eastAsia="Times New Roman" w:hAnsi="Calibri" w:cs="Tahoma"/>
          <w:sz w:val="20"/>
          <w:szCs w:val="20"/>
        </w:rPr>
        <w:tab/>
        <w:t>(Date)</w:t>
      </w:r>
    </w:p>
    <w:p w14:paraId="33216830" w14:textId="260DF4B4" w:rsidR="00AC7717" w:rsidRDefault="00AC7717" w:rsidP="0009570B">
      <w:pPr>
        <w:rPr>
          <w:b/>
          <w:sz w:val="28"/>
          <w:szCs w:val="28"/>
        </w:rPr>
      </w:pPr>
    </w:p>
    <w:sectPr w:rsidR="00AC7717" w:rsidSect="0047338F">
      <w:footerReference w:type="default" r:id="rId12"/>
      <w:pgSz w:w="12240" w:h="15840"/>
      <w:pgMar w:top="108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5E353" w14:textId="77777777" w:rsidR="00562480" w:rsidRDefault="00562480" w:rsidP="0047338F">
      <w:pPr>
        <w:spacing w:after="0" w:line="240" w:lineRule="auto"/>
      </w:pPr>
      <w:r>
        <w:separator/>
      </w:r>
    </w:p>
  </w:endnote>
  <w:endnote w:type="continuationSeparator" w:id="0">
    <w:p w14:paraId="2A269FD2" w14:textId="77777777" w:rsidR="00562480" w:rsidRDefault="00562480" w:rsidP="00473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Tahoma,Times New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099835"/>
      <w:docPartObj>
        <w:docPartGallery w:val="Page Numbers (Bottom of Page)"/>
        <w:docPartUnique/>
      </w:docPartObj>
    </w:sdtPr>
    <w:sdtEndPr/>
    <w:sdtContent>
      <w:sdt>
        <w:sdtPr>
          <w:id w:val="98381352"/>
          <w:docPartObj>
            <w:docPartGallery w:val="Page Numbers (Top of Page)"/>
            <w:docPartUnique/>
          </w:docPartObj>
        </w:sdtPr>
        <w:sdtEndPr/>
        <w:sdtContent>
          <w:p w14:paraId="33216835" w14:textId="4A3A4BF2" w:rsidR="00D743CB" w:rsidRDefault="00D743CB">
            <w:pPr>
              <w:pStyle w:val="Footer"/>
            </w:pPr>
            <w:r>
              <w:rPr>
                <w:sz w:val="18"/>
                <w:szCs w:val="18"/>
              </w:rPr>
              <w:t>Revised 7/12/2017</w:t>
            </w:r>
            <w:r>
              <w:rPr>
                <w:sz w:val="18"/>
                <w:szCs w:val="18"/>
              </w:rPr>
              <w:tab/>
            </w:r>
            <w:r>
              <w:rPr>
                <w:sz w:val="18"/>
                <w:szCs w:val="18"/>
              </w:rPr>
              <w:tab/>
              <w:t>P</w:t>
            </w:r>
            <w:r w:rsidRPr="00414DCF">
              <w:rPr>
                <w:sz w:val="18"/>
                <w:szCs w:val="18"/>
              </w:rPr>
              <w:t xml:space="preserve">age </w:t>
            </w:r>
            <w:r w:rsidRPr="00414DCF">
              <w:rPr>
                <w:bCs/>
                <w:sz w:val="18"/>
                <w:szCs w:val="18"/>
              </w:rPr>
              <w:fldChar w:fldCharType="begin"/>
            </w:r>
            <w:r w:rsidRPr="00414DCF">
              <w:rPr>
                <w:bCs/>
                <w:sz w:val="18"/>
                <w:szCs w:val="18"/>
              </w:rPr>
              <w:instrText xml:space="preserve"> PAGE </w:instrText>
            </w:r>
            <w:r w:rsidRPr="00414DCF">
              <w:rPr>
                <w:bCs/>
                <w:sz w:val="18"/>
                <w:szCs w:val="18"/>
              </w:rPr>
              <w:fldChar w:fldCharType="separate"/>
            </w:r>
            <w:r w:rsidR="007436DE">
              <w:rPr>
                <w:bCs/>
                <w:noProof/>
                <w:sz w:val="18"/>
                <w:szCs w:val="18"/>
              </w:rPr>
              <w:t>1</w:t>
            </w:r>
            <w:r w:rsidRPr="00414DCF">
              <w:rPr>
                <w:bCs/>
                <w:sz w:val="18"/>
                <w:szCs w:val="18"/>
              </w:rPr>
              <w:fldChar w:fldCharType="end"/>
            </w:r>
            <w:r w:rsidRPr="00414DCF">
              <w:rPr>
                <w:sz w:val="18"/>
                <w:szCs w:val="18"/>
              </w:rPr>
              <w:t xml:space="preserve"> of </w:t>
            </w:r>
            <w:r>
              <w:rPr>
                <w:bCs/>
                <w:sz w:val="18"/>
                <w:szCs w:val="18"/>
              </w:rPr>
              <w:t>7</w:t>
            </w:r>
          </w:p>
        </w:sdtContent>
      </w:sdt>
    </w:sdtContent>
  </w:sdt>
  <w:p w14:paraId="33216836" w14:textId="77777777" w:rsidR="00D743CB" w:rsidRDefault="00D74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049936"/>
      <w:docPartObj>
        <w:docPartGallery w:val="Page Numbers (Bottom of Page)"/>
        <w:docPartUnique/>
      </w:docPartObj>
    </w:sdtPr>
    <w:sdtEndPr/>
    <w:sdtContent>
      <w:sdt>
        <w:sdtPr>
          <w:id w:val="-1441591959"/>
          <w:docPartObj>
            <w:docPartGallery w:val="Page Numbers (Top of Page)"/>
            <w:docPartUnique/>
          </w:docPartObj>
        </w:sdtPr>
        <w:sdtEndPr/>
        <w:sdtContent>
          <w:p w14:paraId="33216837" w14:textId="7C896945" w:rsidR="00D743CB" w:rsidRDefault="00D743CB">
            <w:pPr>
              <w:pStyle w:val="Footer"/>
            </w:pPr>
            <w:r w:rsidRPr="00A62A93">
              <w:rPr>
                <w:sz w:val="18"/>
                <w:szCs w:val="18"/>
              </w:rPr>
              <w:t xml:space="preserve">Revised </w:t>
            </w:r>
            <w:r>
              <w:rPr>
                <w:sz w:val="18"/>
                <w:szCs w:val="18"/>
              </w:rPr>
              <w:t>7/12/17</w:t>
            </w:r>
            <w:r>
              <w:rPr>
                <w:sz w:val="18"/>
                <w:szCs w:val="18"/>
              </w:rPr>
              <w:tab/>
            </w:r>
            <w:r>
              <w:rPr>
                <w:sz w:val="18"/>
                <w:szCs w:val="18"/>
              </w:rPr>
              <w:tab/>
              <w:t>P</w:t>
            </w:r>
            <w:r w:rsidRPr="00414DCF">
              <w:rPr>
                <w:sz w:val="18"/>
                <w:szCs w:val="18"/>
              </w:rPr>
              <w:t xml:space="preserve">age </w:t>
            </w:r>
            <w:r w:rsidRPr="00414DCF">
              <w:rPr>
                <w:bCs/>
                <w:sz w:val="18"/>
                <w:szCs w:val="18"/>
              </w:rPr>
              <w:fldChar w:fldCharType="begin"/>
            </w:r>
            <w:r w:rsidRPr="00414DCF">
              <w:rPr>
                <w:bCs/>
                <w:sz w:val="18"/>
                <w:szCs w:val="18"/>
              </w:rPr>
              <w:instrText xml:space="preserve"> PAGE </w:instrText>
            </w:r>
            <w:r w:rsidRPr="00414DCF">
              <w:rPr>
                <w:bCs/>
                <w:sz w:val="18"/>
                <w:szCs w:val="18"/>
              </w:rPr>
              <w:fldChar w:fldCharType="separate"/>
            </w:r>
            <w:r w:rsidR="007436DE">
              <w:rPr>
                <w:bCs/>
                <w:noProof/>
                <w:sz w:val="18"/>
                <w:szCs w:val="18"/>
              </w:rPr>
              <w:t>2</w:t>
            </w:r>
            <w:r w:rsidRPr="00414DCF">
              <w:rPr>
                <w:bCs/>
                <w:sz w:val="18"/>
                <w:szCs w:val="18"/>
              </w:rPr>
              <w:fldChar w:fldCharType="end"/>
            </w:r>
            <w:r w:rsidRPr="00414DCF">
              <w:rPr>
                <w:sz w:val="18"/>
                <w:szCs w:val="18"/>
              </w:rPr>
              <w:t xml:space="preserve"> of </w:t>
            </w:r>
            <w:r w:rsidRPr="00414DCF">
              <w:rPr>
                <w:bCs/>
                <w:sz w:val="18"/>
                <w:szCs w:val="18"/>
              </w:rPr>
              <w:fldChar w:fldCharType="begin"/>
            </w:r>
            <w:r w:rsidRPr="00414DCF">
              <w:rPr>
                <w:bCs/>
                <w:sz w:val="18"/>
                <w:szCs w:val="18"/>
              </w:rPr>
              <w:instrText xml:space="preserve"> NUMPAGES  </w:instrText>
            </w:r>
            <w:r w:rsidRPr="00414DCF">
              <w:rPr>
                <w:bCs/>
                <w:sz w:val="18"/>
                <w:szCs w:val="18"/>
              </w:rPr>
              <w:fldChar w:fldCharType="separate"/>
            </w:r>
            <w:r w:rsidR="007436DE">
              <w:rPr>
                <w:bCs/>
                <w:noProof/>
                <w:sz w:val="18"/>
                <w:szCs w:val="18"/>
              </w:rPr>
              <w:t>5</w:t>
            </w:r>
            <w:r w:rsidRPr="00414DCF">
              <w:rPr>
                <w:bCs/>
                <w:sz w:val="18"/>
                <w:szCs w:val="18"/>
              </w:rPr>
              <w:fldChar w:fldCharType="end"/>
            </w:r>
          </w:p>
        </w:sdtContent>
      </w:sdt>
    </w:sdtContent>
  </w:sdt>
  <w:p w14:paraId="33216838" w14:textId="77777777" w:rsidR="00D743CB" w:rsidRDefault="00D74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D565" w14:textId="77777777" w:rsidR="00562480" w:rsidRDefault="00562480" w:rsidP="0047338F">
      <w:pPr>
        <w:spacing w:after="0" w:line="240" w:lineRule="auto"/>
      </w:pPr>
      <w:r>
        <w:separator/>
      </w:r>
    </w:p>
  </w:footnote>
  <w:footnote w:type="continuationSeparator" w:id="0">
    <w:p w14:paraId="1973E142" w14:textId="77777777" w:rsidR="00562480" w:rsidRDefault="00562480" w:rsidP="00473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A509"/>
    <w:multiLevelType w:val="hybridMultilevel"/>
    <w:tmpl w:val="DDD25610"/>
    <w:lvl w:ilvl="0" w:tplc="39B4124C">
      <w:start w:val="1"/>
      <w:numFmt w:val="bullet"/>
      <w:lvlText w:val=""/>
      <w:lvlJc w:val="left"/>
      <w:pPr>
        <w:ind w:left="720" w:hanging="360"/>
      </w:pPr>
      <w:rPr>
        <w:rFonts w:ascii="Symbol" w:hAnsi="Symbol" w:hint="default"/>
      </w:rPr>
    </w:lvl>
    <w:lvl w:ilvl="1" w:tplc="42B2F242">
      <w:start w:val="1"/>
      <w:numFmt w:val="bullet"/>
      <w:lvlText w:val="o"/>
      <w:lvlJc w:val="left"/>
      <w:pPr>
        <w:ind w:left="1440" w:hanging="360"/>
      </w:pPr>
      <w:rPr>
        <w:rFonts w:ascii="Courier New" w:hAnsi="Courier New" w:hint="default"/>
      </w:rPr>
    </w:lvl>
    <w:lvl w:ilvl="2" w:tplc="909C2902">
      <w:start w:val="1"/>
      <w:numFmt w:val="bullet"/>
      <w:lvlText w:val=""/>
      <w:lvlJc w:val="left"/>
      <w:pPr>
        <w:ind w:left="2160" w:hanging="360"/>
      </w:pPr>
      <w:rPr>
        <w:rFonts w:ascii="Wingdings" w:hAnsi="Wingdings" w:hint="default"/>
      </w:rPr>
    </w:lvl>
    <w:lvl w:ilvl="3" w:tplc="9B2EA0FE">
      <w:start w:val="1"/>
      <w:numFmt w:val="bullet"/>
      <w:lvlText w:val=""/>
      <w:lvlJc w:val="left"/>
      <w:pPr>
        <w:ind w:left="2880" w:hanging="360"/>
      </w:pPr>
      <w:rPr>
        <w:rFonts w:ascii="Symbol" w:hAnsi="Symbol" w:hint="default"/>
      </w:rPr>
    </w:lvl>
    <w:lvl w:ilvl="4" w:tplc="C882DBC4">
      <w:start w:val="1"/>
      <w:numFmt w:val="bullet"/>
      <w:lvlText w:val="o"/>
      <w:lvlJc w:val="left"/>
      <w:pPr>
        <w:ind w:left="3600" w:hanging="360"/>
      </w:pPr>
      <w:rPr>
        <w:rFonts w:ascii="Courier New" w:hAnsi="Courier New" w:hint="default"/>
      </w:rPr>
    </w:lvl>
    <w:lvl w:ilvl="5" w:tplc="76E00840">
      <w:start w:val="1"/>
      <w:numFmt w:val="bullet"/>
      <w:lvlText w:val=""/>
      <w:lvlJc w:val="left"/>
      <w:pPr>
        <w:ind w:left="4320" w:hanging="360"/>
      </w:pPr>
      <w:rPr>
        <w:rFonts w:ascii="Wingdings" w:hAnsi="Wingdings" w:hint="default"/>
      </w:rPr>
    </w:lvl>
    <w:lvl w:ilvl="6" w:tplc="ECB0A720">
      <w:start w:val="1"/>
      <w:numFmt w:val="bullet"/>
      <w:lvlText w:val=""/>
      <w:lvlJc w:val="left"/>
      <w:pPr>
        <w:ind w:left="5040" w:hanging="360"/>
      </w:pPr>
      <w:rPr>
        <w:rFonts w:ascii="Symbol" w:hAnsi="Symbol" w:hint="default"/>
      </w:rPr>
    </w:lvl>
    <w:lvl w:ilvl="7" w:tplc="27647394">
      <w:start w:val="1"/>
      <w:numFmt w:val="bullet"/>
      <w:lvlText w:val="o"/>
      <w:lvlJc w:val="left"/>
      <w:pPr>
        <w:ind w:left="5760" w:hanging="360"/>
      </w:pPr>
      <w:rPr>
        <w:rFonts w:ascii="Courier New" w:hAnsi="Courier New" w:hint="default"/>
      </w:rPr>
    </w:lvl>
    <w:lvl w:ilvl="8" w:tplc="78829974">
      <w:start w:val="1"/>
      <w:numFmt w:val="bullet"/>
      <w:lvlText w:val=""/>
      <w:lvlJc w:val="left"/>
      <w:pPr>
        <w:ind w:left="6480" w:hanging="360"/>
      </w:pPr>
      <w:rPr>
        <w:rFonts w:ascii="Wingdings" w:hAnsi="Wingdings" w:hint="default"/>
      </w:rPr>
    </w:lvl>
  </w:abstractNum>
  <w:abstractNum w:abstractNumId="1" w15:restartNumberingAfterBreak="0">
    <w:nsid w:val="03586A19"/>
    <w:multiLevelType w:val="hybridMultilevel"/>
    <w:tmpl w:val="CD3E7C80"/>
    <w:lvl w:ilvl="0" w:tplc="37D8C7FE">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A3A59"/>
    <w:multiLevelType w:val="multilevel"/>
    <w:tmpl w:val="5A12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262B7"/>
    <w:multiLevelType w:val="multilevel"/>
    <w:tmpl w:val="A45011DE"/>
    <w:lvl w:ilvl="0">
      <w:start w:val="1"/>
      <w:numFmt w:val="decimal"/>
      <w:pStyle w:val="Legal2EL1"/>
      <w:lvlText w:val="%1."/>
      <w:lvlJc w:val="left"/>
      <w:pPr>
        <w:tabs>
          <w:tab w:val="num" w:pos="720"/>
        </w:tabs>
        <w:ind w:left="720" w:hanging="720"/>
      </w:pPr>
      <w:rPr>
        <w:rFonts w:asciiTheme="minorHAnsi" w:hAnsiTheme="minorHAnsi" w:cstheme="minorHAnsi" w:hint="default"/>
        <w:b/>
        <w:i w:val="0"/>
        <w:caps/>
        <w:smallCaps w:val="0"/>
        <w:sz w:val="28"/>
        <w:szCs w:val="28"/>
        <w:u w:val="none"/>
      </w:rPr>
    </w:lvl>
    <w:lvl w:ilvl="1">
      <w:start w:val="1"/>
      <w:numFmt w:val="lowerLetter"/>
      <w:lvlText w:val="%2)"/>
      <w:lvlJc w:val="left"/>
      <w:pPr>
        <w:tabs>
          <w:tab w:val="num" w:pos="1440"/>
        </w:tabs>
        <w:ind w:left="1440" w:hanging="720"/>
      </w:pPr>
      <w:rPr>
        <w:rFonts w:hint="default"/>
        <w:b w:val="0"/>
        <w:i w:val="0"/>
        <w:caps w:val="0"/>
        <w:sz w:val="20"/>
        <w:u w:val="none"/>
      </w:rPr>
    </w:lvl>
    <w:lvl w:ilvl="2">
      <w:start w:val="1"/>
      <w:numFmt w:val="lowerLetter"/>
      <w:pStyle w:val="Legal2EL3"/>
      <w:lvlText w:val="(%3)"/>
      <w:lvlJc w:val="left"/>
      <w:pPr>
        <w:tabs>
          <w:tab w:val="num" w:pos="1980"/>
        </w:tabs>
        <w:ind w:left="1980" w:hanging="720"/>
      </w:pPr>
      <w:rPr>
        <w:rFonts w:ascii="Arial" w:eastAsia="Times New Roman" w:hAnsi="Arial" w:cs="Arial" w:hint="default"/>
        <w:b w:val="0"/>
        <w:i w:val="0"/>
        <w:caps w:val="0"/>
        <w:sz w:val="20"/>
        <w:u w:val="none"/>
      </w:rPr>
    </w:lvl>
    <w:lvl w:ilvl="3">
      <w:start w:val="1"/>
      <w:numFmt w:val="decimal"/>
      <w:pStyle w:val="Legal2EL4"/>
      <w:lvlText w:val="(%4)"/>
      <w:lvlJc w:val="left"/>
      <w:pPr>
        <w:tabs>
          <w:tab w:val="num" w:pos="2880"/>
        </w:tabs>
        <w:ind w:left="2880" w:hanging="720"/>
      </w:pPr>
      <w:rPr>
        <w:rFonts w:ascii="Arial" w:hAnsi="Arial" w:cs="Lucida Console" w:hint="default"/>
        <w:b w:val="0"/>
        <w:i w:val="0"/>
        <w:caps w:val="0"/>
        <w:sz w:val="20"/>
        <w:u w:val="none"/>
      </w:rPr>
    </w:lvl>
    <w:lvl w:ilvl="4">
      <w:start w:val="1"/>
      <w:numFmt w:val="decimal"/>
      <w:pStyle w:val="Legal2EL5"/>
      <w:lvlText w:val="(%5)"/>
      <w:lvlJc w:val="left"/>
      <w:pPr>
        <w:tabs>
          <w:tab w:val="num" w:pos="3600"/>
        </w:tabs>
        <w:ind w:left="3600" w:hanging="720"/>
      </w:pPr>
      <w:rPr>
        <w:rFonts w:ascii="Lucida Console" w:hAnsi="Lucida Console" w:cs="Lucida Console" w:hint="default"/>
        <w:b w:val="0"/>
        <w:i w:val="0"/>
        <w:caps w:val="0"/>
        <w:sz w:val="22"/>
        <w:u w:val="none"/>
      </w:rPr>
    </w:lvl>
    <w:lvl w:ilvl="5">
      <w:start w:val="1"/>
      <w:numFmt w:val="lowerLetter"/>
      <w:pStyle w:val="Legal2EL6"/>
      <w:lvlText w:val="%6."/>
      <w:lvlJc w:val="left"/>
      <w:pPr>
        <w:tabs>
          <w:tab w:val="num" w:pos="4320"/>
        </w:tabs>
        <w:ind w:left="4320" w:hanging="720"/>
      </w:pPr>
      <w:rPr>
        <w:rFonts w:ascii="Lucida Console" w:hAnsi="Lucida Console" w:cs="Lucida Console" w:hint="default"/>
        <w:b w:val="0"/>
        <w:i w:val="0"/>
        <w:caps w:val="0"/>
        <w:sz w:val="22"/>
        <w:u w:val="none"/>
      </w:rPr>
    </w:lvl>
    <w:lvl w:ilvl="6">
      <w:start w:val="1"/>
      <w:numFmt w:val="lowerRoman"/>
      <w:pStyle w:val="Legal2EL7"/>
      <w:lvlText w:val="%7."/>
      <w:lvlJc w:val="left"/>
      <w:pPr>
        <w:tabs>
          <w:tab w:val="num" w:pos="5040"/>
        </w:tabs>
        <w:ind w:left="5040" w:hanging="720"/>
      </w:pPr>
      <w:rPr>
        <w:rFonts w:ascii="Lucida Console" w:hAnsi="Lucida Console" w:cs="Lucida Console" w:hint="default"/>
        <w:b w:val="0"/>
        <w:i w:val="0"/>
        <w:caps w:val="0"/>
        <w:sz w:val="22"/>
        <w:u w:val="none"/>
      </w:rPr>
    </w:lvl>
    <w:lvl w:ilvl="7">
      <w:start w:val="1"/>
      <w:numFmt w:val="lowerLetter"/>
      <w:pStyle w:val="Legal2EL8"/>
      <w:lvlText w:val="%8)"/>
      <w:lvlJc w:val="left"/>
      <w:pPr>
        <w:tabs>
          <w:tab w:val="num" w:pos="5760"/>
        </w:tabs>
        <w:ind w:left="5760" w:hanging="720"/>
      </w:pPr>
      <w:rPr>
        <w:rFonts w:ascii="Lucida Console" w:hAnsi="Lucida Console" w:cs="Lucida Console" w:hint="default"/>
        <w:b w:val="0"/>
        <w:i w:val="0"/>
        <w:caps w:val="0"/>
        <w:sz w:val="22"/>
        <w:u w:val="none"/>
      </w:rPr>
    </w:lvl>
    <w:lvl w:ilvl="8">
      <w:start w:val="1"/>
      <w:numFmt w:val="lowerRoman"/>
      <w:pStyle w:val="Legal2EL9"/>
      <w:lvlText w:val="%9)"/>
      <w:lvlJc w:val="left"/>
      <w:pPr>
        <w:tabs>
          <w:tab w:val="num" w:pos="6480"/>
        </w:tabs>
        <w:ind w:left="6480" w:hanging="720"/>
      </w:pPr>
      <w:rPr>
        <w:rFonts w:ascii="Lucida Console" w:hAnsi="Lucida Console" w:cs="Lucida Console" w:hint="default"/>
        <w:b w:val="0"/>
        <w:i w:val="0"/>
        <w:caps w:val="0"/>
        <w:sz w:val="22"/>
        <w:u w:val="none"/>
      </w:rPr>
    </w:lvl>
  </w:abstractNum>
  <w:abstractNum w:abstractNumId="4" w15:restartNumberingAfterBreak="0">
    <w:nsid w:val="163D65A9"/>
    <w:multiLevelType w:val="hybridMultilevel"/>
    <w:tmpl w:val="9E025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254BF"/>
    <w:multiLevelType w:val="hybridMultilevel"/>
    <w:tmpl w:val="07B2863C"/>
    <w:lvl w:ilvl="0" w:tplc="C0A6538A">
      <w:start w:val="9"/>
      <w:numFmt w:val="decimal"/>
      <w:lvlText w:val="%1."/>
      <w:lvlJc w:val="left"/>
      <w:pPr>
        <w:ind w:left="360" w:hanging="360"/>
      </w:pPr>
      <w:rPr>
        <w:rFonts w:hint="default"/>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EF454A"/>
    <w:multiLevelType w:val="hybridMultilevel"/>
    <w:tmpl w:val="C548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3612A"/>
    <w:multiLevelType w:val="hybridMultilevel"/>
    <w:tmpl w:val="62143542"/>
    <w:lvl w:ilvl="0" w:tplc="B450E7A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494417"/>
    <w:multiLevelType w:val="hybridMultilevel"/>
    <w:tmpl w:val="B00AF432"/>
    <w:lvl w:ilvl="0" w:tplc="A83EDB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A541D1"/>
    <w:multiLevelType w:val="hybridMultilevel"/>
    <w:tmpl w:val="1AD4ADA0"/>
    <w:lvl w:ilvl="0" w:tplc="F71699C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80CAB"/>
    <w:multiLevelType w:val="hybridMultilevel"/>
    <w:tmpl w:val="39B8D4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7354A"/>
    <w:multiLevelType w:val="multilevel"/>
    <w:tmpl w:val="08E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67BE7"/>
    <w:multiLevelType w:val="hybridMultilevel"/>
    <w:tmpl w:val="2F50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E3BB1"/>
    <w:multiLevelType w:val="hybridMultilevel"/>
    <w:tmpl w:val="4E243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73097"/>
    <w:multiLevelType w:val="multilevel"/>
    <w:tmpl w:val="B0F0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711AB"/>
    <w:multiLevelType w:val="hybridMultilevel"/>
    <w:tmpl w:val="2326D816"/>
    <w:lvl w:ilvl="0" w:tplc="F71699CA">
      <w:start w:val="1"/>
      <w:numFmt w:val="lowerLetter"/>
      <w:lvlText w:val="%1)"/>
      <w:lvlJc w:val="left"/>
      <w:pPr>
        <w:ind w:left="720" w:hanging="360"/>
      </w:pPr>
      <w:rPr>
        <w:rFonts w:hint="default"/>
      </w:rPr>
    </w:lvl>
    <w:lvl w:ilvl="1" w:tplc="BC489202">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A43686"/>
    <w:multiLevelType w:val="multilevel"/>
    <w:tmpl w:val="078A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4C27B4"/>
    <w:multiLevelType w:val="multilevel"/>
    <w:tmpl w:val="B220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F65F41"/>
    <w:multiLevelType w:val="hybridMultilevel"/>
    <w:tmpl w:val="919ED3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55F64"/>
    <w:multiLevelType w:val="hybridMultilevel"/>
    <w:tmpl w:val="057E27E2"/>
    <w:lvl w:ilvl="0" w:tplc="F4A03924">
      <w:start w:val="2"/>
      <w:numFmt w:val="decimal"/>
      <w:lvlText w:val="%1."/>
      <w:lvlJc w:val="left"/>
      <w:pPr>
        <w:tabs>
          <w:tab w:val="num" w:pos="720"/>
        </w:tabs>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361DF0"/>
    <w:multiLevelType w:val="hybridMultilevel"/>
    <w:tmpl w:val="5F0A9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92EF3"/>
    <w:multiLevelType w:val="multilevel"/>
    <w:tmpl w:val="AAAC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5B01BF"/>
    <w:multiLevelType w:val="hybridMultilevel"/>
    <w:tmpl w:val="660423B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DF3EFF"/>
    <w:multiLevelType w:val="hybridMultilevel"/>
    <w:tmpl w:val="FA563D08"/>
    <w:lvl w:ilvl="0" w:tplc="0409000F">
      <w:start w:val="1"/>
      <w:numFmt w:val="decimal"/>
      <w:lvlText w:val="%1."/>
      <w:lvlJc w:val="left"/>
      <w:pPr>
        <w:ind w:left="720" w:hanging="360"/>
      </w:pPr>
    </w:lvl>
    <w:lvl w:ilvl="1" w:tplc="BC489202">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80EC0"/>
    <w:multiLevelType w:val="multilevel"/>
    <w:tmpl w:val="FF8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C50976"/>
    <w:multiLevelType w:val="hybridMultilevel"/>
    <w:tmpl w:val="61009458"/>
    <w:lvl w:ilvl="0" w:tplc="362A3FFA">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EDF2755"/>
    <w:multiLevelType w:val="hybridMultilevel"/>
    <w:tmpl w:val="4948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E229D"/>
    <w:multiLevelType w:val="hybridMultilevel"/>
    <w:tmpl w:val="539E574A"/>
    <w:lvl w:ilvl="0" w:tplc="C07E4282">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9B096A"/>
    <w:multiLevelType w:val="multilevel"/>
    <w:tmpl w:val="8C0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B665BE"/>
    <w:multiLevelType w:val="hybridMultilevel"/>
    <w:tmpl w:val="DBBA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9C7013"/>
    <w:multiLevelType w:val="multilevel"/>
    <w:tmpl w:val="B550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A44AC0"/>
    <w:multiLevelType w:val="multilevel"/>
    <w:tmpl w:val="BCBA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CF40B4"/>
    <w:multiLevelType w:val="hybridMultilevel"/>
    <w:tmpl w:val="D2A6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449987">
    <w:abstractNumId w:val="19"/>
  </w:num>
  <w:num w:numId="2" w16cid:durableId="305090658">
    <w:abstractNumId w:val="10"/>
  </w:num>
  <w:num w:numId="3" w16cid:durableId="279536513">
    <w:abstractNumId w:val="7"/>
  </w:num>
  <w:num w:numId="4" w16cid:durableId="876283604">
    <w:abstractNumId w:val="23"/>
  </w:num>
  <w:num w:numId="5" w16cid:durableId="889458432">
    <w:abstractNumId w:val="15"/>
  </w:num>
  <w:num w:numId="6" w16cid:durableId="2074620063">
    <w:abstractNumId w:val="5"/>
  </w:num>
  <w:num w:numId="7" w16cid:durableId="591092132">
    <w:abstractNumId w:val="18"/>
  </w:num>
  <w:num w:numId="8" w16cid:durableId="1021933879">
    <w:abstractNumId w:val="8"/>
  </w:num>
  <w:num w:numId="9" w16cid:durableId="1512377068">
    <w:abstractNumId w:val="1"/>
  </w:num>
  <w:num w:numId="10" w16cid:durableId="342443402">
    <w:abstractNumId w:val="22"/>
  </w:num>
  <w:num w:numId="11" w16cid:durableId="2017996835">
    <w:abstractNumId w:val="9"/>
  </w:num>
  <w:num w:numId="12" w16cid:durableId="1762526683">
    <w:abstractNumId w:val="25"/>
  </w:num>
  <w:num w:numId="13" w16cid:durableId="1027176925">
    <w:abstractNumId w:val="3"/>
  </w:num>
  <w:num w:numId="14" w16cid:durableId="759562541">
    <w:abstractNumId w:val="27"/>
  </w:num>
  <w:num w:numId="15" w16cid:durableId="1635519390">
    <w:abstractNumId w:val="12"/>
  </w:num>
  <w:num w:numId="16" w16cid:durableId="17120176">
    <w:abstractNumId w:val="0"/>
  </w:num>
  <w:num w:numId="17" w16cid:durableId="162284810">
    <w:abstractNumId w:val="20"/>
  </w:num>
  <w:num w:numId="18" w16cid:durableId="1660845107">
    <w:abstractNumId w:val="32"/>
  </w:num>
  <w:num w:numId="19" w16cid:durableId="1961959652">
    <w:abstractNumId w:val="29"/>
  </w:num>
  <w:num w:numId="20" w16cid:durableId="1114057071">
    <w:abstractNumId w:val="13"/>
  </w:num>
  <w:num w:numId="21" w16cid:durableId="726687093">
    <w:abstractNumId w:val="6"/>
  </w:num>
  <w:num w:numId="22" w16cid:durableId="561402611">
    <w:abstractNumId w:val="26"/>
  </w:num>
  <w:num w:numId="23" w16cid:durableId="2136174833">
    <w:abstractNumId w:val="4"/>
  </w:num>
  <w:num w:numId="24" w16cid:durableId="853419473">
    <w:abstractNumId w:val="2"/>
  </w:num>
  <w:num w:numId="25" w16cid:durableId="2105345185">
    <w:abstractNumId w:val="30"/>
  </w:num>
  <w:num w:numId="26" w16cid:durableId="504056004">
    <w:abstractNumId w:val="21"/>
  </w:num>
  <w:num w:numId="27" w16cid:durableId="1612126673">
    <w:abstractNumId w:val="17"/>
  </w:num>
  <w:num w:numId="28" w16cid:durableId="1988128136">
    <w:abstractNumId w:val="11"/>
  </w:num>
  <w:num w:numId="29" w16cid:durableId="1116294584">
    <w:abstractNumId w:val="14"/>
  </w:num>
  <w:num w:numId="30" w16cid:durableId="968438136">
    <w:abstractNumId w:val="16"/>
  </w:num>
  <w:num w:numId="31" w16cid:durableId="1747873041">
    <w:abstractNumId w:val="31"/>
  </w:num>
  <w:num w:numId="32" w16cid:durableId="706838425">
    <w:abstractNumId w:val="28"/>
  </w:num>
  <w:num w:numId="33" w16cid:durableId="18509478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StampType" w:val="1"/>
  </w:docVars>
  <w:rsids>
    <w:rsidRoot w:val="0047338F"/>
    <w:rsid w:val="00045602"/>
    <w:rsid w:val="000651F6"/>
    <w:rsid w:val="00082595"/>
    <w:rsid w:val="0009570B"/>
    <w:rsid w:val="000E0185"/>
    <w:rsid w:val="000F0DFB"/>
    <w:rsid w:val="000F5E32"/>
    <w:rsid w:val="00112C27"/>
    <w:rsid w:val="00124C9F"/>
    <w:rsid w:val="00154136"/>
    <w:rsid w:val="00161D9A"/>
    <w:rsid w:val="001B0095"/>
    <w:rsid w:val="001C46EC"/>
    <w:rsid w:val="00253571"/>
    <w:rsid w:val="00261303"/>
    <w:rsid w:val="00276D2B"/>
    <w:rsid w:val="0029524F"/>
    <w:rsid w:val="00301F5D"/>
    <w:rsid w:val="00322D67"/>
    <w:rsid w:val="003912F6"/>
    <w:rsid w:val="00394161"/>
    <w:rsid w:val="003D2F47"/>
    <w:rsid w:val="003F5A61"/>
    <w:rsid w:val="003F7F72"/>
    <w:rsid w:val="004100F6"/>
    <w:rsid w:val="00410A21"/>
    <w:rsid w:val="00414DCF"/>
    <w:rsid w:val="0041610D"/>
    <w:rsid w:val="00422BD9"/>
    <w:rsid w:val="00425D1B"/>
    <w:rsid w:val="0047338F"/>
    <w:rsid w:val="004824F7"/>
    <w:rsid w:val="004C259A"/>
    <w:rsid w:val="00540B84"/>
    <w:rsid w:val="00540C83"/>
    <w:rsid w:val="00562480"/>
    <w:rsid w:val="00574B50"/>
    <w:rsid w:val="005D3DAB"/>
    <w:rsid w:val="005E03FA"/>
    <w:rsid w:val="0062584A"/>
    <w:rsid w:val="006325D3"/>
    <w:rsid w:val="00641C71"/>
    <w:rsid w:val="006500AC"/>
    <w:rsid w:val="00663854"/>
    <w:rsid w:val="006731DF"/>
    <w:rsid w:val="00687ED4"/>
    <w:rsid w:val="006A00A6"/>
    <w:rsid w:val="006E4983"/>
    <w:rsid w:val="006E7A2C"/>
    <w:rsid w:val="007130DF"/>
    <w:rsid w:val="007161B4"/>
    <w:rsid w:val="00721C32"/>
    <w:rsid w:val="00740D60"/>
    <w:rsid w:val="007436DE"/>
    <w:rsid w:val="00782471"/>
    <w:rsid w:val="0078414C"/>
    <w:rsid w:val="008A1BE9"/>
    <w:rsid w:val="008B66D0"/>
    <w:rsid w:val="008C1C38"/>
    <w:rsid w:val="008D539B"/>
    <w:rsid w:val="008E2EE4"/>
    <w:rsid w:val="009027BA"/>
    <w:rsid w:val="009073CF"/>
    <w:rsid w:val="00931B7E"/>
    <w:rsid w:val="00973641"/>
    <w:rsid w:val="0098140F"/>
    <w:rsid w:val="00992890"/>
    <w:rsid w:val="00995F6F"/>
    <w:rsid w:val="009F3510"/>
    <w:rsid w:val="00A00532"/>
    <w:rsid w:val="00A044B9"/>
    <w:rsid w:val="00A16BE7"/>
    <w:rsid w:val="00A565EF"/>
    <w:rsid w:val="00A62A93"/>
    <w:rsid w:val="00A70111"/>
    <w:rsid w:val="00A74E27"/>
    <w:rsid w:val="00AA11D5"/>
    <w:rsid w:val="00AC7717"/>
    <w:rsid w:val="00AD4BFA"/>
    <w:rsid w:val="00B361F8"/>
    <w:rsid w:val="00B52B62"/>
    <w:rsid w:val="00B817F3"/>
    <w:rsid w:val="00B95CB4"/>
    <w:rsid w:val="00BA54AE"/>
    <w:rsid w:val="00BD68D5"/>
    <w:rsid w:val="00BE3F19"/>
    <w:rsid w:val="00CB34CB"/>
    <w:rsid w:val="00CD2D71"/>
    <w:rsid w:val="00D31554"/>
    <w:rsid w:val="00D45557"/>
    <w:rsid w:val="00D53852"/>
    <w:rsid w:val="00D743CB"/>
    <w:rsid w:val="00D9759F"/>
    <w:rsid w:val="00DD02EE"/>
    <w:rsid w:val="00DD0F66"/>
    <w:rsid w:val="00DD3FDA"/>
    <w:rsid w:val="00E04AAE"/>
    <w:rsid w:val="00E06D95"/>
    <w:rsid w:val="00E50E7A"/>
    <w:rsid w:val="00E80E8C"/>
    <w:rsid w:val="00E833C6"/>
    <w:rsid w:val="00EE17E5"/>
    <w:rsid w:val="00EF0325"/>
    <w:rsid w:val="00F67494"/>
    <w:rsid w:val="00F72560"/>
    <w:rsid w:val="00F92F80"/>
    <w:rsid w:val="00F96803"/>
    <w:rsid w:val="00FB7702"/>
    <w:rsid w:val="00FC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668E"/>
  <w15:docId w15:val="{6FB6346C-11C3-484D-96B0-3CC41B7E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47338F"/>
    <w:pPr>
      <w:keepNext/>
      <w:tabs>
        <w:tab w:val="right" w:pos="5760"/>
      </w:tabs>
      <w:spacing w:after="0" w:line="240" w:lineRule="auto"/>
      <w:ind w:left="1080"/>
      <w:jc w:val="both"/>
      <w:outlineLvl w:val="2"/>
    </w:pPr>
    <w:rPr>
      <w:rFonts w:ascii="Times New Roman" w:eastAsia="Times New Roman" w:hAnsi="Times New Roman" w:cs="Times New Roman"/>
      <w:b/>
      <w:bCs/>
      <w:color w:val="0000F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7338F"/>
    <w:rPr>
      <w:rFonts w:ascii="Times New Roman" w:eastAsia="Times New Roman" w:hAnsi="Times New Roman" w:cs="Times New Roman"/>
      <w:b/>
      <w:bCs/>
      <w:color w:val="0000FF"/>
      <w:szCs w:val="24"/>
    </w:rPr>
  </w:style>
  <w:style w:type="paragraph" w:styleId="Footer">
    <w:name w:val="footer"/>
    <w:basedOn w:val="Normal"/>
    <w:link w:val="FooterChar"/>
    <w:uiPriority w:val="99"/>
    <w:rsid w:val="0047338F"/>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47338F"/>
    <w:rPr>
      <w:rFonts w:ascii="Times New Roman" w:eastAsia="Times New Roman" w:hAnsi="Times New Roman" w:cs="Times New Roman"/>
      <w:sz w:val="24"/>
      <w:szCs w:val="20"/>
    </w:rPr>
  </w:style>
  <w:style w:type="character" w:styleId="CommentReference">
    <w:name w:val="annotation reference"/>
    <w:rsid w:val="0047338F"/>
    <w:rPr>
      <w:sz w:val="16"/>
      <w:szCs w:val="16"/>
    </w:rPr>
  </w:style>
  <w:style w:type="paragraph" w:styleId="CommentText">
    <w:name w:val="annotation text"/>
    <w:basedOn w:val="Normal"/>
    <w:link w:val="CommentTextChar"/>
    <w:rsid w:val="0047338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7338F"/>
    <w:rPr>
      <w:rFonts w:ascii="Times New Roman" w:eastAsia="Times New Roman" w:hAnsi="Times New Roman" w:cs="Times New Roman"/>
      <w:sz w:val="20"/>
      <w:szCs w:val="20"/>
    </w:rPr>
  </w:style>
  <w:style w:type="character" w:customStyle="1" w:styleId="body-text-2">
    <w:name w:val="body-text-2"/>
    <w:rsid w:val="0047338F"/>
  </w:style>
  <w:style w:type="paragraph" w:styleId="BalloonText">
    <w:name w:val="Balloon Text"/>
    <w:basedOn w:val="Normal"/>
    <w:link w:val="BalloonTextChar"/>
    <w:uiPriority w:val="99"/>
    <w:semiHidden/>
    <w:unhideWhenUsed/>
    <w:rsid w:val="00473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8F"/>
    <w:rPr>
      <w:rFonts w:ascii="Tahoma" w:hAnsi="Tahoma" w:cs="Tahoma"/>
      <w:sz w:val="16"/>
      <w:szCs w:val="16"/>
    </w:rPr>
  </w:style>
  <w:style w:type="paragraph" w:styleId="ListParagraph">
    <w:name w:val="List Paragraph"/>
    <w:basedOn w:val="Normal"/>
    <w:uiPriority w:val="34"/>
    <w:qFormat/>
    <w:rsid w:val="0047338F"/>
    <w:pPr>
      <w:ind w:left="720"/>
      <w:contextualSpacing/>
    </w:pPr>
  </w:style>
  <w:style w:type="paragraph" w:styleId="NoSpacing">
    <w:name w:val="No Spacing"/>
    <w:uiPriority w:val="1"/>
    <w:qFormat/>
    <w:rsid w:val="0047338F"/>
    <w:pPr>
      <w:spacing w:after="0" w:line="240" w:lineRule="auto"/>
    </w:pPr>
  </w:style>
  <w:style w:type="paragraph" w:styleId="Header">
    <w:name w:val="header"/>
    <w:basedOn w:val="Normal"/>
    <w:link w:val="HeaderChar"/>
    <w:uiPriority w:val="99"/>
    <w:unhideWhenUsed/>
    <w:rsid w:val="00473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38F"/>
  </w:style>
  <w:style w:type="paragraph" w:customStyle="1" w:styleId="Legal2EL1">
    <w:name w:val="Legal2E_L1"/>
    <w:basedOn w:val="Normal"/>
    <w:rsid w:val="00AC7717"/>
    <w:pPr>
      <w:numPr>
        <w:numId w:val="13"/>
      </w:numPr>
      <w:spacing w:after="240" w:line="240" w:lineRule="auto"/>
      <w:outlineLvl w:val="0"/>
    </w:pPr>
    <w:rPr>
      <w:rFonts w:ascii="Arial" w:eastAsia="Times New Roman" w:hAnsi="Arial" w:cs="Times New Roman"/>
      <w:b/>
      <w:sz w:val="20"/>
      <w:szCs w:val="20"/>
      <w:lang w:val="en-GB"/>
    </w:rPr>
  </w:style>
  <w:style w:type="paragraph" w:customStyle="1" w:styleId="Legal2EL3">
    <w:name w:val="Legal2E_L3"/>
    <w:basedOn w:val="Normal"/>
    <w:rsid w:val="00AC7717"/>
    <w:pPr>
      <w:numPr>
        <w:ilvl w:val="2"/>
        <w:numId w:val="13"/>
      </w:numPr>
      <w:spacing w:after="240" w:line="240" w:lineRule="auto"/>
      <w:outlineLvl w:val="2"/>
    </w:pPr>
    <w:rPr>
      <w:rFonts w:ascii="Arial" w:eastAsia="Times New Roman" w:hAnsi="Arial" w:cs="Times New Roman"/>
      <w:sz w:val="20"/>
      <w:szCs w:val="20"/>
      <w:lang w:val="en-GB"/>
    </w:rPr>
  </w:style>
  <w:style w:type="paragraph" w:customStyle="1" w:styleId="Legal2EL4">
    <w:name w:val="Legal2E_L4"/>
    <w:basedOn w:val="Legal2EL3"/>
    <w:rsid w:val="00AC7717"/>
    <w:pPr>
      <w:numPr>
        <w:ilvl w:val="3"/>
      </w:numPr>
      <w:outlineLvl w:val="3"/>
    </w:pPr>
  </w:style>
  <w:style w:type="paragraph" w:customStyle="1" w:styleId="Legal2EL5">
    <w:name w:val="Legal2E_L5"/>
    <w:basedOn w:val="Legal2EL4"/>
    <w:semiHidden/>
    <w:rsid w:val="00AC7717"/>
    <w:pPr>
      <w:numPr>
        <w:ilvl w:val="4"/>
      </w:numPr>
      <w:outlineLvl w:val="4"/>
    </w:pPr>
  </w:style>
  <w:style w:type="paragraph" w:customStyle="1" w:styleId="Legal2EL6">
    <w:name w:val="Legal2E_L6"/>
    <w:basedOn w:val="Legal2EL5"/>
    <w:semiHidden/>
    <w:rsid w:val="00AC7717"/>
    <w:pPr>
      <w:numPr>
        <w:ilvl w:val="5"/>
      </w:numPr>
      <w:outlineLvl w:val="5"/>
    </w:pPr>
  </w:style>
  <w:style w:type="paragraph" w:customStyle="1" w:styleId="Legal2EL7">
    <w:name w:val="Legal2E_L7"/>
    <w:basedOn w:val="Legal2EL6"/>
    <w:semiHidden/>
    <w:rsid w:val="00AC7717"/>
    <w:pPr>
      <w:numPr>
        <w:ilvl w:val="6"/>
      </w:numPr>
      <w:outlineLvl w:val="6"/>
    </w:pPr>
  </w:style>
  <w:style w:type="paragraph" w:customStyle="1" w:styleId="Legal2EL8">
    <w:name w:val="Legal2E_L8"/>
    <w:basedOn w:val="Legal2EL7"/>
    <w:semiHidden/>
    <w:rsid w:val="00AC7717"/>
    <w:pPr>
      <w:numPr>
        <w:ilvl w:val="7"/>
      </w:numPr>
      <w:outlineLvl w:val="7"/>
    </w:pPr>
  </w:style>
  <w:style w:type="paragraph" w:customStyle="1" w:styleId="Legal2EL9">
    <w:name w:val="Legal2E_L9"/>
    <w:basedOn w:val="Legal2EL8"/>
    <w:semiHidden/>
    <w:rsid w:val="00AC7717"/>
    <w:pPr>
      <w:numPr>
        <w:ilvl w:val="8"/>
      </w:numPr>
      <w:outlineLvl w:val="8"/>
    </w:pPr>
  </w:style>
  <w:style w:type="paragraph" w:styleId="CommentSubject">
    <w:name w:val="annotation subject"/>
    <w:basedOn w:val="CommentText"/>
    <w:next w:val="CommentText"/>
    <w:link w:val="CommentSubjectChar"/>
    <w:uiPriority w:val="99"/>
    <w:semiHidden/>
    <w:unhideWhenUsed/>
    <w:rsid w:val="00F7256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7256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C233F1BE7D89469D5D8A21E12BFBD3" ma:contentTypeVersion="0" ma:contentTypeDescription="Create a new document." ma:contentTypeScope="" ma:versionID="618241abc797e79930efef7d40bd5a63">
  <xsd:schema xmlns:xsd="http://www.w3.org/2001/XMLSchema" xmlns:xs="http://www.w3.org/2001/XMLSchema" xmlns:p="http://schemas.microsoft.com/office/2006/metadata/properties" targetNamespace="http://schemas.microsoft.com/office/2006/metadata/properties" ma:root="true" ma:fieldsID="97b07b7ea78b88116de4c057620ceef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68E5F-BB72-41FA-BCA6-8DAE7B5A43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31D498-0E21-4878-B591-614E255BD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9B0AB5-08EA-48D6-863B-1C2BD2C4F759}">
  <ds:schemaRefs>
    <ds:schemaRef ds:uri="http://schemas.microsoft.com/sharepoint/events"/>
  </ds:schemaRefs>
</ds:datastoreItem>
</file>

<file path=customXml/itemProps4.xml><?xml version="1.0" encoding="utf-8"?>
<ds:datastoreItem xmlns:ds="http://schemas.openxmlformats.org/officeDocument/2006/customXml" ds:itemID="{DB0AD65F-1CC0-4FDE-A52A-60A06F534F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1658</Words>
  <Characters>9606</Characters>
  <Application>Microsoft Office Word</Application>
  <DocSecurity>0</DocSecurity>
  <Lines>213</Lines>
  <Paragraphs>113</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Benjamin M Joseph</cp:lastModifiedBy>
  <cp:revision>5</cp:revision>
  <cp:lastPrinted>2014-10-22T21:31:00Z</cp:lastPrinted>
  <dcterms:created xsi:type="dcterms:W3CDTF">2019-01-30T01:24:00Z</dcterms:created>
  <dcterms:modified xsi:type="dcterms:W3CDTF">2026-06-30T13:55:00Z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0x01010088C233F1BE7D89469D5D8A21E12BFBD3</vt:lpwstr>
  </property>
</Properties>
</file>